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B5200" w14:textId="34A9DAA4" w:rsidR="00C40048" w:rsidRPr="00A174DD" w:rsidRDefault="00C40048" w:rsidP="00C40048">
      <w:pPr>
        <w:spacing w:line="360" w:lineRule="auto"/>
        <w:jc w:val="both"/>
        <w:rPr>
          <w:rFonts w:ascii="Arial" w:hAnsi="Arial" w:cs="Arial"/>
          <w:b/>
          <w:color w:val="000000" w:themeColor="text1"/>
          <w:lang w:val="en-GB"/>
        </w:rPr>
      </w:pPr>
      <w:r w:rsidRPr="00A174DD">
        <w:rPr>
          <w:rFonts w:ascii="Arial" w:hAnsi="Arial" w:cs="Arial"/>
          <w:b/>
          <w:i/>
          <w:color w:val="000000" w:themeColor="text1"/>
          <w:lang w:val="en-GB"/>
        </w:rPr>
        <w:t>Crossing the boundaries between Performance and Therapy: The Psycho-Creative Process</w:t>
      </w:r>
      <w:r w:rsidR="00813652">
        <w:rPr>
          <w:rFonts w:ascii="Arial" w:hAnsi="Arial" w:cs="Arial"/>
          <w:b/>
          <w:i/>
          <w:color w:val="000000" w:themeColor="text1"/>
          <w:lang w:val="en-GB"/>
        </w:rPr>
        <w:t xml:space="preserve"> -</w:t>
      </w:r>
      <w:r w:rsidR="00A174DD" w:rsidRPr="00A174DD">
        <w:rPr>
          <w:rFonts w:ascii="Arial" w:hAnsi="Arial" w:cs="Arial"/>
          <w:b/>
          <w:i/>
          <w:color w:val="000000" w:themeColor="text1"/>
          <w:lang w:val="en-GB"/>
        </w:rPr>
        <w:t xml:space="preserve"> </w:t>
      </w:r>
      <w:r w:rsidR="00A174DD" w:rsidRPr="00A174DD">
        <w:rPr>
          <w:rFonts w:ascii="Arial" w:hAnsi="Arial" w:cs="Arial"/>
          <w:b/>
        </w:rPr>
        <w:t>Does performing trauma have the capacity to promote well-being and draw attention to self-transformation?</w:t>
      </w:r>
      <w:r w:rsidRPr="00A174DD">
        <w:rPr>
          <w:rFonts w:ascii="Arial" w:hAnsi="Arial" w:cs="Arial"/>
          <w:b/>
          <w:i/>
          <w:color w:val="000000" w:themeColor="text1"/>
          <w:lang w:val="en-GB"/>
        </w:rPr>
        <w:t xml:space="preserve"> </w:t>
      </w:r>
      <w:r w:rsidRPr="00A174DD">
        <w:rPr>
          <w:rFonts w:ascii="Arial" w:hAnsi="Arial" w:cs="Arial"/>
          <w:b/>
          <w:color w:val="000000" w:themeColor="text1"/>
          <w:lang w:val="en-GB"/>
        </w:rPr>
        <w:t>by Lisa Adams-Davey</w:t>
      </w:r>
    </w:p>
    <w:p w14:paraId="1D48643A" w14:textId="77777777" w:rsidR="00A174DD" w:rsidRDefault="00A174DD" w:rsidP="00C40048">
      <w:pPr>
        <w:spacing w:line="360" w:lineRule="auto"/>
        <w:jc w:val="both"/>
        <w:rPr>
          <w:rFonts w:ascii="Arial" w:hAnsi="Arial" w:cs="Arial"/>
          <w:b/>
          <w:color w:val="000000" w:themeColor="text1"/>
          <w:lang w:val="en-GB"/>
        </w:rPr>
      </w:pPr>
    </w:p>
    <w:p w14:paraId="78E665AD" w14:textId="4225894C" w:rsidR="00C72343" w:rsidRPr="00C72343" w:rsidRDefault="00C72343" w:rsidP="00C40048">
      <w:pPr>
        <w:spacing w:line="360" w:lineRule="auto"/>
        <w:jc w:val="both"/>
        <w:rPr>
          <w:rFonts w:ascii="Arial" w:hAnsi="Arial" w:cs="Arial"/>
          <w:b/>
          <w:color w:val="000000" w:themeColor="text1"/>
          <w:lang w:val="en-GB"/>
        </w:rPr>
      </w:pPr>
      <w:r w:rsidRPr="00A174DD">
        <w:rPr>
          <w:rFonts w:ascii="Arial" w:hAnsi="Arial" w:cs="Arial"/>
          <w:b/>
          <w:color w:val="000000" w:themeColor="text1"/>
          <w:lang w:val="en-GB"/>
        </w:rPr>
        <w:t xml:space="preserve">A Practice </w:t>
      </w:r>
      <w:proofErr w:type="gramStart"/>
      <w:r w:rsidRPr="00A174DD">
        <w:rPr>
          <w:rFonts w:ascii="Arial" w:hAnsi="Arial" w:cs="Arial"/>
          <w:b/>
          <w:color w:val="000000" w:themeColor="text1"/>
          <w:lang w:val="en-GB"/>
        </w:rPr>
        <w:t>As</w:t>
      </w:r>
      <w:proofErr w:type="gramEnd"/>
      <w:r w:rsidRPr="00A174DD">
        <w:rPr>
          <w:rFonts w:ascii="Arial" w:hAnsi="Arial" w:cs="Arial"/>
          <w:b/>
          <w:color w:val="000000" w:themeColor="text1"/>
          <w:lang w:val="en-GB"/>
        </w:rPr>
        <w:t xml:space="preserve"> Research project analyses of </w:t>
      </w:r>
      <w:r w:rsidRPr="00A174DD">
        <w:rPr>
          <w:rFonts w:ascii="Arial" w:hAnsi="Arial" w:cs="Arial"/>
          <w:b/>
          <w:i/>
          <w:color w:val="000000" w:themeColor="text1"/>
          <w:lang w:val="en-GB"/>
        </w:rPr>
        <w:t xml:space="preserve">Red Carpet </w:t>
      </w:r>
      <w:r w:rsidRPr="00A174DD">
        <w:rPr>
          <w:rFonts w:ascii="Arial" w:hAnsi="Arial" w:cs="Arial"/>
          <w:b/>
          <w:color w:val="000000" w:themeColor="text1"/>
          <w:lang w:val="en-GB"/>
        </w:rPr>
        <w:t>by Mark Curtis, directed for the stage by Lisa Adams</w:t>
      </w:r>
      <w:r>
        <w:rPr>
          <w:rFonts w:ascii="Arial" w:hAnsi="Arial" w:cs="Arial"/>
          <w:b/>
          <w:color w:val="000000" w:themeColor="text1"/>
          <w:lang w:val="en-GB"/>
        </w:rPr>
        <w:t xml:space="preserve">-Davey for </w:t>
      </w:r>
      <w:proofErr w:type="spellStart"/>
      <w:r>
        <w:rPr>
          <w:rFonts w:ascii="Arial" w:hAnsi="Arial" w:cs="Arial"/>
          <w:b/>
          <w:color w:val="000000" w:themeColor="text1"/>
          <w:lang w:val="en-GB"/>
        </w:rPr>
        <w:t>Confianca</w:t>
      </w:r>
      <w:proofErr w:type="spellEnd"/>
      <w:r>
        <w:rPr>
          <w:rFonts w:ascii="Arial" w:hAnsi="Arial" w:cs="Arial"/>
          <w:b/>
          <w:color w:val="000000" w:themeColor="text1"/>
          <w:lang w:val="en-GB"/>
        </w:rPr>
        <w:t xml:space="preserve"> Collaborative. </w:t>
      </w:r>
    </w:p>
    <w:p w14:paraId="724A0901" w14:textId="77777777" w:rsidR="00A174DD" w:rsidRDefault="00A174DD" w:rsidP="00C40048">
      <w:pPr>
        <w:spacing w:line="360" w:lineRule="auto"/>
        <w:jc w:val="both"/>
        <w:rPr>
          <w:rFonts w:ascii="Arial" w:hAnsi="Arial" w:cs="Arial"/>
        </w:rPr>
      </w:pPr>
    </w:p>
    <w:p w14:paraId="25CD8B1B" w14:textId="66560171" w:rsidR="00C40048" w:rsidRPr="00C40048" w:rsidRDefault="00C72343" w:rsidP="00C40048">
      <w:pPr>
        <w:spacing w:line="360" w:lineRule="auto"/>
        <w:jc w:val="both"/>
        <w:rPr>
          <w:rFonts w:ascii="Arial" w:hAnsi="Arial" w:cs="Arial"/>
          <w:b/>
          <w:color w:val="000000" w:themeColor="text1"/>
          <w:lang w:val="en-GB"/>
        </w:rPr>
      </w:pPr>
      <w:r>
        <w:rPr>
          <w:rFonts w:ascii="Arial" w:hAnsi="Arial" w:cs="Arial"/>
          <w:b/>
          <w:color w:val="000000" w:themeColor="text1"/>
          <w:lang w:val="en-GB"/>
        </w:rPr>
        <w:t xml:space="preserve">Research </w:t>
      </w:r>
      <w:r w:rsidR="00C40048" w:rsidRPr="00C40048">
        <w:rPr>
          <w:rFonts w:ascii="Arial" w:hAnsi="Arial" w:cs="Arial"/>
          <w:b/>
          <w:color w:val="000000" w:themeColor="text1"/>
          <w:lang w:val="en-GB"/>
        </w:rPr>
        <w:t>P</w:t>
      </w:r>
      <w:r>
        <w:rPr>
          <w:rFonts w:ascii="Arial" w:hAnsi="Arial" w:cs="Arial"/>
          <w:b/>
          <w:color w:val="000000" w:themeColor="text1"/>
          <w:lang w:val="en-GB"/>
        </w:rPr>
        <w:t>aper p</w:t>
      </w:r>
      <w:r w:rsidR="00C40048" w:rsidRPr="00C40048">
        <w:rPr>
          <w:rFonts w:ascii="Arial" w:hAnsi="Arial" w:cs="Arial"/>
          <w:b/>
          <w:color w:val="000000" w:themeColor="text1"/>
          <w:lang w:val="en-GB"/>
        </w:rPr>
        <w:t>resented at IUGTE, Austria</w:t>
      </w:r>
      <w:r w:rsidR="00A40AA5">
        <w:rPr>
          <w:rFonts w:ascii="Arial" w:hAnsi="Arial" w:cs="Arial"/>
          <w:b/>
          <w:color w:val="000000" w:themeColor="text1"/>
          <w:lang w:val="en-GB"/>
        </w:rPr>
        <w:t xml:space="preserve"> for the 2017 </w:t>
      </w:r>
      <w:r w:rsidR="00C40048" w:rsidRPr="00C40048">
        <w:rPr>
          <w:rFonts w:ascii="Arial" w:eastAsia="Times New Roman" w:hAnsi="Arial" w:cs="Arial"/>
          <w:b/>
          <w:bCs/>
          <w:color w:val="000000"/>
          <w:lang w:val="en-GB" w:eastAsia="en-GB"/>
        </w:rPr>
        <w:t>International Conference "Theatre Between Tradition and Contemporaneity"</w:t>
      </w:r>
    </w:p>
    <w:p w14:paraId="12CFA26E" w14:textId="77777777" w:rsidR="00C40048" w:rsidRPr="00C40048" w:rsidRDefault="00C40048" w:rsidP="002C1CBE">
      <w:pPr>
        <w:spacing w:line="360" w:lineRule="auto"/>
        <w:jc w:val="both"/>
        <w:rPr>
          <w:rFonts w:ascii="Arial" w:hAnsi="Arial" w:cs="Arial"/>
          <w:b/>
          <w:highlight w:val="yellow"/>
        </w:rPr>
      </w:pPr>
      <w:bookmarkStart w:id="0" w:name="_GoBack"/>
      <w:bookmarkEnd w:id="0"/>
    </w:p>
    <w:p w14:paraId="45CE44E4" w14:textId="42972144" w:rsidR="00F8326F" w:rsidRPr="00C40048" w:rsidRDefault="00F8326F" w:rsidP="002C1CBE">
      <w:pPr>
        <w:spacing w:line="360" w:lineRule="auto"/>
        <w:jc w:val="both"/>
        <w:rPr>
          <w:rFonts w:ascii="Arial" w:hAnsi="Arial" w:cs="Arial"/>
          <w:bCs/>
          <w:color w:val="000000" w:themeColor="text1"/>
          <w:bdr w:val="none" w:sz="0" w:space="0" w:color="auto" w:frame="1"/>
        </w:rPr>
      </w:pPr>
      <w:r w:rsidRPr="00C40048">
        <w:rPr>
          <w:rFonts w:ascii="Arial" w:hAnsi="Arial" w:cs="Arial"/>
        </w:rPr>
        <w:t xml:space="preserve">This Performance as Research experimented with the affiliation of psychotherapy, identity, and trauma in a rehearsal and performance context, </w:t>
      </w:r>
      <w:r w:rsidR="00046AE2" w:rsidRPr="00C40048">
        <w:rPr>
          <w:rFonts w:ascii="Arial" w:hAnsi="Arial" w:cs="Arial"/>
        </w:rPr>
        <w:t>to</w:t>
      </w:r>
      <w:r w:rsidRPr="00C40048">
        <w:rPr>
          <w:rFonts w:ascii="Arial" w:hAnsi="Arial" w:cs="Arial"/>
        </w:rPr>
        <w:t xml:space="preserve"> create a dynamic and meaningful piece of theatre that stimulated discussion and debate, whilst promoting change and breaking stigma. </w:t>
      </w:r>
    </w:p>
    <w:p w14:paraId="78DBAC35" w14:textId="77777777" w:rsidR="009B1965" w:rsidRPr="00C40048" w:rsidRDefault="009B1965" w:rsidP="002C1CBE">
      <w:pPr>
        <w:spacing w:line="360" w:lineRule="auto"/>
        <w:jc w:val="both"/>
        <w:rPr>
          <w:rFonts w:ascii="Arial" w:eastAsia="Times New Roman" w:hAnsi="Arial" w:cs="Arial"/>
          <w:bCs/>
          <w:bdr w:val="none" w:sz="0" w:space="0" w:color="auto" w:frame="1"/>
        </w:rPr>
      </w:pPr>
    </w:p>
    <w:p w14:paraId="0842E0CA" w14:textId="3D2DC817" w:rsidR="009B1965" w:rsidRPr="00C40048" w:rsidRDefault="009B1965" w:rsidP="002C1CBE">
      <w:pPr>
        <w:spacing w:line="360" w:lineRule="auto"/>
        <w:jc w:val="both"/>
        <w:rPr>
          <w:rFonts w:ascii="Arial" w:eastAsia="Times New Roman" w:hAnsi="Arial" w:cs="Arial"/>
          <w:bCs/>
          <w:bdr w:val="none" w:sz="0" w:space="0" w:color="auto" w:frame="1"/>
        </w:rPr>
      </w:pPr>
      <w:r w:rsidRPr="00C40048">
        <w:rPr>
          <w:rFonts w:ascii="Arial" w:eastAsia="Times New Roman" w:hAnsi="Arial" w:cs="Arial"/>
          <w:bCs/>
          <w:bdr w:val="none" w:sz="0" w:space="0" w:color="auto" w:frame="1"/>
        </w:rPr>
        <w:t>The purpose of the work was to encourage people to reconsider how we judge and value those who suffer</w:t>
      </w:r>
      <w:r w:rsidR="001369E3" w:rsidRPr="00C40048">
        <w:rPr>
          <w:rFonts w:ascii="Arial" w:eastAsia="Times New Roman" w:hAnsi="Arial" w:cs="Arial"/>
          <w:bCs/>
          <w:bdr w:val="none" w:sz="0" w:space="0" w:color="auto" w:frame="1"/>
        </w:rPr>
        <w:t xml:space="preserve"> with mental ill health</w:t>
      </w:r>
      <w:r w:rsidRPr="00C40048">
        <w:rPr>
          <w:rFonts w:ascii="Arial" w:eastAsia="Times New Roman" w:hAnsi="Arial" w:cs="Arial"/>
          <w:bCs/>
          <w:bdr w:val="none" w:sz="0" w:space="0" w:color="auto" w:frame="1"/>
        </w:rPr>
        <w:t xml:space="preserve">, and to instigate a deeper understanding, empathy, and support of </w:t>
      </w:r>
      <w:r w:rsidR="00F94E8F" w:rsidRPr="00C40048">
        <w:rPr>
          <w:rFonts w:ascii="Arial" w:eastAsia="Times New Roman" w:hAnsi="Arial" w:cs="Arial"/>
          <w:bCs/>
          <w:bdr w:val="none" w:sz="0" w:space="0" w:color="auto" w:frame="1"/>
        </w:rPr>
        <w:t xml:space="preserve">those in need. Moreover, it posed the question: </w:t>
      </w:r>
      <w:r w:rsidR="00F94E8F" w:rsidRPr="00C40048">
        <w:rPr>
          <w:rFonts w:ascii="Arial" w:hAnsi="Arial" w:cs="Arial"/>
        </w:rPr>
        <w:t>Does performing trauma have the capacity to promote well-being and draw attention to self-transformation?</w:t>
      </w:r>
    </w:p>
    <w:p w14:paraId="1535A916" w14:textId="77777777" w:rsidR="00F8326F" w:rsidRPr="00C40048" w:rsidRDefault="00F8326F" w:rsidP="002C1CBE">
      <w:pPr>
        <w:spacing w:line="360" w:lineRule="auto"/>
        <w:jc w:val="both"/>
        <w:rPr>
          <w:rFonts w:ascii="Arial" w:hAnsi="Arial" w:cs="Arial"/>
        </w:rPr>
      </w:pPr>
    </w:p>
    <w:p w14:paraId="3EF44577" w14:textId="533A805C" w:rsidR="0004713E" w:rsidRPr="009305EA" w:rsidRDefault="00F8326F" w:rsidP="002C1CBE">
      <w:pPr>
        <w:spacing w:line="360" w:lineRule="auto"/>
        <w:jc w:val="both"/>
        <w:rPr>
          <w:rFonts w:ascii="Arial" w:hAnsi="Arial" w:cs="Arial"/>
          <w:bCs/>
          <w:color w:val="000000" w:themeColor="text1"/>
          <w:bdr w:val="none" w:sz="0" w:space="0" w:color="auto" w:frame="1"/>
        </w:rPr>
      </w:pPr>
      <w:r w:rsidRPr="00C40048">
        <w:rPr>
          <w:rFonts w:ascii="Arial" w:hAnsi="Arial" w:cs="Arial"/>
        </w:rPr>
        <w:t>The original script</w:t>
      </w:r>
      <w:r w:rsidR="009B1965" w:rsidRPr="00C40048">
        <w:rPr>
          <w:rFonts w:ascii="Arial" w:hAnsi="Arial" w:cs="Arial"/>
        </w:rPr>
        <w:t xml:space="preserve"> </w:t>
      </w:r>
      <w:r w:rsidR="00C72343">
        <w:rPr>
          <w:rFonts w:ascii="Arial" w:hAnsi="Arial" w:cs="Arial"/>
        </w:rPr>
        <w:t>(</w:t>
      </w:r>
      <w:r w:rsidR="00C72343">
        <w:rPr>
          <w:rFonts w:ascii="Arial" w:hAnsi="Arial" w:cs="Arial"/>
          <w:i/>
        </w:rPr>
        <w:t xml:space="preserve">Red </w:t>
      </w:r>
      <w:r w:rsidR="00C72343" w:rsidRPr="00C72343">
        <w:rPr>
          <w:rFonts w:ascii="Arial" w:hAnsi="Arial" w:cs="Arial"/>
          <w:i/>
        </w:rPr>
        <w:t xml:space="preserve">Carpet </w:t>
      </w:r>
      <w:r w:rsidR="00C72343">
        <w:rPr>
          <w:rFonts w:ascii="Arial" w:hAnsi="Arial" w:cs="Arial"/>
        </w:rPr>
        <w:t xml:space="preserve">by Mark Curtis) </w:t>
      </w:r>
      <w:r w:rsidR="0004713E" w:rsidRPr="00C72343">
        <w:rPr>
          <w:rFonts w:ascii="Arial" w:hAnsi="Arial" w:cs="Arial"/>
          <w:bCs/>
          <w:color w:val="000000" w:themeColor="text1"/>
          <w:bdr w:val="none" w:sz="0" w:space="0" w:color="auto" w:frame="1"/>
        </w:rPr>
        <w:t>was</w:t>
      </w:r>
      <w:r w:rsidR="0004713E" w:rsidRPr="00C40048">
        <w:rPr>
          <w:rFonts w:ascii="Arial" w:hAnsi="Arial" w:cs="Arial"/>
          <w:bCs/>
          <w:color w:val="000000" w:themeColor="text1"/>
          <w:bdr w:val="none" w:sz="0" w:space="0" w:color="auto" w:frame="1"/>
        </w:rPr>
        <w:t xml:space="preserve"> a fusion of verbatim and fictitious texts</w:t>
      </w:r>
      <w:r w:rsidR="005D0F45" w:rsidRPr="00C40048">
        <w:rPr>
          <w:rFonts w:ascii="Arial" w:hAnsi="Arial" w:cs="Arial"/>
          <w:bCs/>
          <w:color w:val="000000" w:themeColor="text1"/>
          <w:bdr w:val="none" w:sz="0" w:space="0" w:color="auto" w:frame="1"/>
        </w:rPr>
        <w:t>,</w:t>
      </w:r>
      <w:r w:rsidR="0004713E" w:rsidRPr="00C40048">
        <w:rPr>
          <w:rFonts w:ascii="Arial" w:hAnsi="Arial" w:cs="Arial"/>
          <w:bCs/>
          <w:color w:val="000000" w:themeColor="text1"/>
          <w:bdr w:val="none" w:sz="0" w:space="0" w:color="auto" w:frame="1"/>
        </w:rPr>
        <w:t xml:space="preserve"> which </w:t>
      </w:r>
      <w:r w:rsidRPr="00C40048">
        <w:rPr>
          <w:rFonts w:ascii="Arial" w:hAnsi="Arial" w:cs="Arial"/>
        </w:rPr>
        <w:t>traversed the psychic mindscape of ill health with reality</w:t>
      </w:r>
      <w:r w:rsidR="005D0F45" w:rsidRPr="00C40048">
        <w:rPr>
          <w:rFonts w:ascii="Arial" w:hAnsi="Arial" w:cs="Arial"/>
        </w:rPr>
        <w:t>,</w:t>
      </w:r>
      <w:r w:rsidR="0004713E" w:rsidRPr="00C40048">
        <w:rPr>
          <w:rFonts w:ascii="Arial" w:hAnsi="Arial" w:cs="Arial"/>
        </w:rPr>
        <w:t xml:space="preserve"> and t</w:t>
      </w:r>
      <w:r w:rsidRPr="00C40048">
        <w:rPr>
          <w:rFonts w:ascii="Arial" w:hAnsi="Arial" w:cs="Arial"/>
        </w:rPr>
        <w:t>he rehearsal process explored and</w:t>
      </w:r>
      <w:r w:rsidRPr="009305EA">
        <w:rPr>
          <w:rFonts w:ascii="Arial" w:hAnsi="Arial" w:cs="Arial"/>
        </w:rPr>
        <w:t xml:space="preserve"> created new working methods that synthesised psychotherapeutic and performance applications. The trauma narrative depicted clinical depression as a preface to suicide, with a meta-text of non-acceptance as a response to </w:t>
      </w:r>
      <w:r w:rsidRPr="009305EA">
        <w:rPr>
          <w:rFonts w:ascii="Arial" w:hAnsi="Arial" w:cs="Arial"/>
          <w:bCs/>
          <w:color w:val="000000" w:themeColor="text1"/>
          <w:bdr w:val="none" w:sz="0" w:space="0" w:color="auto" w:frame="1"/>
        </w:rPr>
        <w:t>difference, sexuality, and comorbidity.</w:t>
      </w:r>
    </w:p>
    <w:p w14:paraId="0E14C1A9" w14:textId="77777777" w:rsidR="00331DD1" w:rsidRPr="009305EA" w:rsidRDefault="00331DD1" w:rsidP="002C1CBE">
      <w:pPr>
        <w:spacing w:line="360" w:lineRule="auto"/>
        <w:jc w:val="both"/>
        <w:rPr>
          <w:rFonts w:ascii="Arial" w:hAnsi="Arial" w:cs="Arial"/>
        </w:rPr>
      </w:pPr>
    </w:p>
    <w:p w14:paraId="7D498CB8" w14:textId="4F1128D1" w:rsidR="0004713E" w:rsidRPr="009305EA" w:rsidRDefault="00046AE2" w:rsidP="002C1CBE">
      <w:pPr>
        <w:spacing w:line="360" w:lineRule="auto"/>
        <w:jc w:val="both"/>
        <w:rPr>
          <w:rFonts w:ascii="Arial" w:eastAsia="Times New Roman" w:hAnsi="Arial" w:cs="Arial"/>
          <w:bCs/>
          <w:bdr w:val="none" w:sz="0" w:space="0" w:color="auto" w:frame="1"/>
        </w:rPr>
      </w:pPr>
      <w:r w:rsidRPr="009305EA">
        <w:rPr>
          <w:rFonts w:ascii="Arial" w:hAnsi="Arial" w:cs="Arial"/>
        </w:rPr>
        <w:t xml:space="preserve">The production of </w:t>
      </w:r>
      <w:r w:rsidRPr="009305EA">
        <w:rPr>
          <w:rFonts w:ascii="Arial" w:hAnsi="Arial" w:cs="Arial"/>
          <w:i/>
        </w:rPr>
        <w:t xml:space="preserve">Red Carpet </w:t>
      </w:r>
      <w:r w:rsidRPr="009305EA">
        <w:rPr>
          <w:rFonts w:ascii="Arial" w:hAnsi="Arial" w:cs="Arial"/>
        </w:rPr>
        <w:t>was a rich mix of graphic drama and outrage</w:t>
      </w:r>
      <w:r>
        <w:rPr>
          <w:rFonts w:ascii="Arial" w:hAnsi="Arial" w:cs="Arial"/>
        </w:rPr>
        <w:t xml:space="preserve">ous humour, laced with </w:t>
      </w:r>
      <w:r w:rsidRPr="009305EA">
        <w:rPr>
          <w:rFonts w:ascii="Arial" w:hAnsi="Arial" w:cs="Arial"/>
        </w:rPr>
        <w:t xml:space="preserve">physicalisation and mixed-media. </w:t>
      </w:r>
      <w:r w:rsidR="0004713E" w:rsidRPr="009305EA">
        <w:rPr>
          <w:rFonts w:ascii="Arial" w:hAnsi="Arial" w:cs="Arial"/>
        </w:rPr>
        <w:t xml:space="preserve">It </w:t>
      </w:r>
      <w:r w:rsidR="0004713E" w:rsidRPr="009305EA">
        <w:rPr>
          <w:rFonts w:ascii="Arial" w:eastAsia="Times New Roman" w:hAnsi="Arial" w:cs="Arial"/>
          <w:bCs/>
          <w:bdr w:val="none" w:sz="0" w:space="0" w:color="auto" w:frame="1"/>
        </w:rPr>
        <w:t>revealed how casualties of mental ill health are often misunderstood and unseen, as they endure their suffering in private. The work explored the intimate, yet fractured, relationships between a young woman</w:t>
      </w:r>
      <w:r w:rsidR="0047416F">
        <w:rPr>
          <w:rFonts w:ascii="Arial" w:eastAsia="Times New Roman" w:hAnsi="Arial" w:cs="Arial"/>
          <w:bCs/>
          <w:bdr w:val="none" w:sz="0" w:space="0" w:color="auto" w:frame="1"/>
        </w:rPr>
        <w:t>, Susan,</w:t>
      </w:r>
      <w:r w:rsidR="0004713E" w:rsidRPr="009305EA">
        <w:rPr>
          <w:rFonts w:ascii="Arial" w:eastAsia="Times New Roman" w:hAnsi="Arial" w:cs="Arial"/>
          <w:bCs/>
          <w:bdr w:val="none" w:sz="0" w:space="0" w:color="auto" w:frame="1"/>
        </w:rPr>
        <w:t xml:space="preserve"> and her close friends and family, and journeyed</w:t>
      </w:r>
      <w:r w:rsidR="00BF616F">
        <w:rPr>
          <w:rFonts w:ascii="Arial" w:eastAsia="Times New Roman" w:hAnsi="Arial" w:cs="Arial"/>
          <w:bCs/>
          <w:bdr w:val="none" w:sz="0" w:space="0" w:color="auto" w:frame="1"/>
        </w:rPr>
        <w:t xml:space="preserve"> through various communal sites</w:t>
      </w:r>
      <w:r w:rsidR="005D0F45">
        <w:rPr>
          <w:rFonts w:ascii="Arial" w:eastAsia="Times New Roman" w:hAnsi="Arial" w:cs="Arial"/>
          <w:bCs/>
          <w:bdr w:val="none" w:sz="0" w:space="0" w:color="auto" w:frame="1"/>
        </w:rPr>
        <w:t>, which served as a structure to depict her ill health and demise</w:t>
      </w:r>
      <w:r w:rsidR="0004713E" w:rsidRPr="009305EA">
        <w:rPr>
          <w:rFonts w:ascii="Arial" w:eastAsia="Times New Roman" w:hAnsi="Arial" w:cs="Arial"/>
          <w:bCs/>
          <w:bdr w:val="none" w:sz="0" w:space="0" w:color="auto" w:frame="1"/>
        </w:rPr>
        <w:t xml:space="preserve">. </w:t>
      </w:r>
    </w:p>
    <w:p w14:paraId="56090E8A" w14:textId="77777777" w:rsidR="0047416F" w:rsidRDefault="0047416F" w:rsidP="002C1CBE">
      <w:pPr>
        <w:spacing w:line="360" w:lineRule="auto"/>
        <w:jc w:val="both"/>
        <w:rPr>
          <w:rFonts w:ascii="Arial" w:hAnsi="Arial" w:cs="Arial"/>
          <w:b/>
          <w:bCs/>
          <w:color w:val="000000" w:themeColor="text1"/>
          <w:highlight w:val="yellow"/>
          <w:bdr w:val="none" w:sz="0" w:space="0" w:color="auto" w:frame="1"/>
        </w:rPr>
      </w:pPr>
    </w:p>
    <w:p w14:paraId="0123D612" w14:textId="566A2F0B" w:rsidR="00275268" w:rsidRDefault="000F514E" w:rsidP="002C1CBE">
      <w:pPr>
        <w:spacing w:line="360" w:lineRule="auto"/>
        <w:jc w:val="both"/>
        <w:rPr>
          <w:rFonts w:ascii="Arial" w:hAnsi="Arial" w:cs="Arial"/>
          <w:color w:val="000000" w:themeColor="text1"/>
        </w:rPr>
      </w:pPr>
      <w:r>
        <w:rPr>
          <w:rFonts w:ascii="Arial" w:hAnsi="Arial" w:cs="Arial"/>
          <w:color w:val="000000" w:themeColor="text1"/>
        </w:rPr>
        <w:t>Throughout the research and production process</w:t>
      </w:r>
      <w:r w:rsidR="0004713E" w:rsidRPr="009305EA">
        <w:rPr>
          <w:rFonts w:ascii="Arial" w:hAnsi="Arial" w:cs="Arial"/>
          <w:color w:val="000000" w:themeColor="text1"/>
        </w:rPr>
        <w:t>, I discovered that the protagonist and the play itself operates in a bipolar framework that traverses between</w:t>
      </w:r>
      <w:r w:rsidR="00D15C4B">
        <w:rPr>
          <w:rFonts w:ascii="Arial" w:hAnsi="Arial" w:cs="Arial"/>
          <w:color w:val="000000" w:themeColor="text1"/>
        </w:rPr>
        <w:t xml:space="preserve"> </w:t>
      </w:r>
      <w:r w:rsidR="00136205">
        <w:rPr>
          <w:rFonts w:ascii="Arial" w:hAnsi="Arial" w:cs="Arial"/>
          <w:color w:val="000000" w:themeColor="text1"/>
        </w:rPr>
        <w:t>the</w:t>
      </w:r>
      <w:r w:rsidR="00D15C4B">
        <w:rPr>
          <w:rFonts w:ascii="Arial" w:hAnsi="Arial" w:cs="Arial"/>
          <w:color w:val="000000" w:themeColor="text1"/>
        </w:rPr>
        <w:t xml:space="preserve"> states</w:t>
      </w:r>
      <w:r w:rsidR="00136205">
        <w:rPr>
          <w:rFonts w:ascii="Arial" w:hAnsi="Arial" w:cs="Arial"/>
          <w:color w:val="000000" w:themeColor="text1"/>
        </w:rPr>
        <w:t xml:space="preserve"> of Mania / Hypomania - Plateaus - Depression</w:t>
      </w:r>
      <w:r w:rsidR="00D15C4B">
        <w:rPr>
          <w:rFonts w:ascii="Arial" w:hAnsi="Arial" w:cs="Arial"/>
          <w:color w:val="000000" w:themeColor="text1"/>
        </w:rPr>
        <w:t>.</w:t>
      </w:r>
      <w:r w:rsidR="0004713E" w:rsidRPr="009305EA">
        <w:rPr>
          <w:rFonts w:ascii="Arial" w:hAnsi="Arial" w:cs="Arial"/>
          <w:color w:val="000000" w:themeColor="text1"/>
        </w:rPr>
        <w:t xml:space="preserve"> </w:t>
      </w:r>
    </w:p>
    <w:p w14:paraId="37450DF1" w14:textId="77777777" w:rsidR="00C40048" w:rsidRDefault="00C40048" w:rsidP="002C1CBE">
      <w:pPr>
        <w:spacing w:line="360" w:lineRule="auto"/>
        <w:jc w:val="both"/>
        <w:rPr>
          <w:rFonts w:ascii="Arial" w:hAnsi="Arial" w:cs="Arial"/>
          <w:b/>
          <w:color w:val="000000" w:themeColor="text1"/>
          <w:highlight w:val="yellow"/>
        </w:rPr>
      </w:pPr>
    </w:p>
    <w:p w14:paraId="0CDB508A" w14:textId="6F34A54C" w:rsidR="00275268" w:rsidRDefault="00275268" w:rsidP="002C1CBE">
      <w:pPr>
        <w:spacing w:line="360" w:lineRule="auto"/>
        <w:jc w:val="both"/>
        <w:rPr>
          <w:rFonts w:ascii="Arial" w:hAnsi="Arial" w:cs="Arial"/>
          <w:color w:val="000000" w:themeColor="text1"/>
        </w:rPr>
      </w:pPr>
      <w:r>
        <w:rPr>
          <w:rFonts w:ascii="Arial" w:hAnsi="Arial" w:cs="Arial"/>
          <w:b/>
          <w:color w:val="000000" w:themeColor="text1"/>
        </w:rPr>
        <w:t>M</w:t>
      </w:r>
      <w:r w:rsidR="00454904" w:rsidRPr="00454904">
        <w:rPr>
          <w:rFonts w:ascii="Arial" w:hAnsi="Arial" w:cs="Arial"/>
          <w:b/>
          <w:color w:val="000000" w:themeColor="text1"/>
        </w:rPr>
        <w:t>ania / hypo-mania</w:t>
      </w:r>
      <w:r w:rsidR="00D15C4B">
        <w:rPr>
          <w:rFonts w:ascii="Arial" w:hAnsi="Arial" w:cs="Arial"/>
          <w:color w:val="000000" w:themeColor="text1"/>
        </w:rPr>
        <w:t xml:space="preserve"> w</w:t>
      </w:r>
      <w:r w:rsidR="00454904">
        <w:rPr>
          <w:rFonts w:ascii="Arial" w:hAnsi="Arial" w:cs="Arial"/>
          <w:color w:val="000000" w:themeColor="text1"/>
        </w:rPr>
        <w:t xml:space="preserve">as identified in the comic </w:t>
      </w:r>
      <w:r w:rsidR="00454904" w:rsidRPr="00454904">
        <w:rPr>
          <w:rFonts w:ascii="Arial" w:hAnsi="Arial" w:cs="Arial"/>
          <w:color w:val="000000" w:themeColor="text1"/>
        </w:rPr>
        <w:t>realism</w:t>
      </w:r>
      <w:r w:rsidR="00454904">
        <w:rPr>
          <w:rFonts w:ascii="Arial" w:hAnsi="Arial" w:cs="Arial"/>
          <w:color w:val="000000" w:themeColor="text1"/>
        </w:rPr>
        <w:t xml:space="preserve"> / d</w:t>
      </w:r>
      <w:r w:rsidR="00D15C4B">
        <w:rPr>
          <w:rFonts w:ascii="Arial" w:hAnsi="Arial" w:cs="Arial"/>
          <w:color w:val="000000" w:themeColor="text1"/>
        </w:rPr>
        <w:t xml:space="preserve">reamscape - </w:t>
      </w:r>
      <w:r w:rsidR="00D15550" w:rsidRPr="009305EA">
        <w:rPr>
          <w:rFonts w:ascii="Arial" w:hAnsi="Arial" w:cs="Arial"/>
          <w:color w:val="000000" w:themeColor="text1"/>
        </w:rPr>
        <w:t xml:space="preserve">cafe scenes, </w:t>
      </w:r>
      <w:r w:rsidR="00D15C4B">
        <w:rPr>
          <w:rFonts w:ascii="Arial" w:hAnsi="Arial" w:cs="Arial"/>
          <w:color w:val="000000" w:themeColor="text1"/>
        </w:rPr>
        <w:t>wedding of the century, the den.</w:t>
      </w:r>
      <w:r>
        <w:rPr>
          <w:rFonts w:ascii="Arial" w:hAnsi="Arial" w:cs="Arial"/>
          <w:color w:val="000000" w:themeColor="text1"/>
        </w:rPr>
        <w:t xml:space="preserve"> </w:t>
      </w:r>
    </w:p>
    <w:p w14:paraId="4360DD82" w14:textId="761EA3D5" w:rsidR="00C40048" w:rsidRPr="00C40048" w:rsidRDefault="00275268" w:rsidP="002C1CBE">
      <w:pPr>
        <w:spacing w:line="360" w:lineRule="auto"/>
        <w:jc w:val="both"/>
        <w:rPr>
          <w:rFonts w:ascii="Arial" w:hAnsi="Arial" w:cs="Arial"/>
          <w:b/>
          <w:color w:val="000000" w:themeColor="text1"/>
        </w:rPr>
      </w:pPr>
      <w:r w:rsidRPr="00275268">
        <w:rPr>
          <w:rFonts w:ascii="Arial" w:hAnsi="Arial" w:cs="Arial"/>
          <w:b/>
          <w:color w:val="000000" w:themeColor="text1"/>
        </w:rPr>
        <w:t>P</w:t>
      </w:r>
      <w:r w:rsidR="00D15550" w:rsidRPr="00454904">
        <w:rPr>
          <w:rFonts w:ascii="Arial" w:hAnsi="Arial" w:cs="Arial"/>
          <w:b/>
          <w:color w:val="000000" w:themeColor="text1"/>
        </w:rPr>
        <w:t>lateaus</w:t>
      </w:r>
      <w:r w:rsidR="00D15C4B">
        <w:rPr>
          <w:rFonts w:ascii="Arial" w:hAnsi="Arial" w:cs="Arial"/>
          <w:color w:val="000000" w:themeColor="text1"/>
        </w:rPr>
        <w:t xml:space="preserve"> were </w:t>
      </w:r>
      <w:r w:rsidR="00454904">
        <w:rPr>
          <w:rFonts w:ascii="Arial" w:hAnsi="Arial" w:cs="Arial"/>
          <w:color w:val="000000" w:themeColor="text1"/>
        </w:rPr>
        <w:t xml:space="preserve">seen in the protagonist's </w:t>
      </w:r>
      <w:r w:rsidR="00D15550" w:rsidRPr="009305EA">
        <w:rPr>
          <w:rFonts w:ascii="Arial" w:hAnsi="Arial" w:cs="Arial"/>
          <w:color w:val="000000" w:themeColor="text1"/>
        </w:rPr>
        <w:t>monologues</w:t>
      </w:r>
      <w:r w:rsidR="00DC2AED">
        <w:rPr>
          <w:rFonts w:ascii="Arial" w:hAnsi="Arial" w:cs="Arial"/>
          <w:color w:val="000000" w:themeColor="text1"/>
        </w:rPr>
        <w:t>,</w:t>
      </w:r>
      <w:r w:rsidR="00D15550" w:rsidRPr="009305EA">
        <w:rPr>
          <w:rFonts w:ascii="Arial" w:hAnsi="Arial" w:cs="Arial"/>
          <w:color w:val="000000" w:themeColor="text1"/>
        </w:rPr>
        <w:t xml:space="preserve"> Susan's inner truth, recaptured through re-memorisings, </w:t>
      </w:r>
      <w:r w:rsidR="00D15C4B">
        <w:rPr>
          <w:rFonts w:ascii="Arial" w:hAnsi="Arial" w:cs="Arial"/>
          <w:color w:val="000000" w:themeColor="text1"/>
        </w:rPr>
        <w:t>thoughts, and confessions.</w:t>
      </w:r>
      <w:r>
        <w:rPr>
          <w:rFonts w:ascii="Arial" w:hAnsi="Arial" w:cs="Arial"/>
          <w:color w:val="000000" w:themeColor="text1"/>
        </w:rPr>
        <w:t xml:space="preserve"> </w:t>
      </w:r>
    </w:p>
    <w:p w14:paraId="4D1A76C7" w14:textId="1D6E0EE1" w:rsidR="00B07E4E" w:rsidRDefault="00136205" w:rsidP="002C1CBE">
      <w:pPr>
        <w:spacing w:line="360" w:lineRule="auto"/>
        <w:jc w:val="both"/>
        <w:rPr>
          <w:rFonts w:ascii="Arial" w:hAnsi="Arial" w:cs="Arial"/>
          <w:color w:val="000000" w:themeColor="text1"/>
        </w:rPr>
      </w:pPr>
      <w:r w:rsidRPr="00DE1EC4">
        <w:rPr>
          <w:rFonts w:ascii="Arial" w:hAnsi="Arial" w:cs="Arial"/>
          <w:b/>
          <w:color w:val="000000" w:themeColor="text1"/>
        </w:rPr>
        <w:t>Depression</w:t>
      </w:r>
      <w:r w:rsidRPr="00136205">
        <w:rPr>
          <w:rFonts w:ascii="Arial" w:hAnsi="Arial" w:cs="Arial"/>
          <w:color w:val="000000" w:themeColor="text1"/>
        </w:rPr>
        <w:t xml:space="preserve"> was ascertained in the moments of</w:t>
      </w:r>
      <w:r>
        <w:rPr>
          <w:rFonts w:ascii="Arial" w:hAnsi="Arial" w:cs="Arial"/>
          <w:b/>
          <w:color w:val="000000" w:themeColor="text1"/>
        </w:rPr>
        <w:t xml:space="preserve"> </w:t>
      </w:r>
      <w:r w:rsidR="00275268">
        <w:rPr>
          <w:rFonts w:ascii="Arial" w:hAnsi="Arial" w:cs="Arial"/>
          <w:b/>
          <w:color w:val="000000" w:themeColor="text1"/>
        </w:rPr>
        <w:t>T</w:t>
      </w:r>
      <w:r w:rsidR="0004713E" w:rsidRPr="00454904">
        <w:rPr>
          <w:rFonts w:ascii="Arial" w:hAnsi="Arial" w:cs="Arial"/>
          <w:b/>
          <w:color w:val="000000" w:themeColor="text1"/>
        </w:rPr>
        <w:t>ragic</w:t>
      </w:r>
      <w:r w:rsidR="00DC2AED" w:rsidRPr="00454904">
        <w:rPr>
          <w:rFonts w:ascii="Arial" w:hAnsi="Arial" w:cs="Arial"/>
          <w:b/>
          <w:color w:val="000000" w:themeColor="text1"/>
        </w:rPr>
        <w:t xml:space="preserve"> </w:t>
      </w:r>
      <w:r w:rsidR="00454904" w:rsidRPr="00454904">
        <w:rPr>
          <w:rFonts w:ascii="Arial" w:hAnsi="Arial" w:cs="Arial"/>
          <w:b/>
          <w:color w:val="000000" w:themeColor="text1"/>
        </w:rPr>
        <w:t>realism</w:t>
      </w:r>
      <w:r w:rsidR="00454904" w:rsidRPr="00454904">
        <w:rPr>
          <w:rFonts w:ascii="Arial" w:hAnsi="Arial" w:cs="Arial"/>
          <w:color w:val="000000" w:themeColor="text1"/>
        </w:rPr>
        <w:t xml:space="preserve"> </w:t>
      </w:r>
      <w:r w:rsidR="00DE1EC4">
        <w:rPr>
          <w:rFonts w:ascii="Arial" w:hAnsi="Arial" w:cs="Arial"/>
          <w:color w:val="000000" w:themeColor="text1"/>
        </w:rPr>
        <w:t xml:space="preserve">in the hospital, therapy, and funeral scenes. </w:t>
      </w:r>
    </w:p>
    <w:p w14:paraId="0B4B85A4" w14:textId="77777777" w:rsidR="00B07E4E" w:rsidRDefault="00B07E4E" w:rsidP="002C1CBE">
      <w:pPr>
        <w:spacing w:line="360" w:lineRule="auto"/>
        <w:jc w:val="both"/>
        <w:rPr>
          <w:rFonts w:ascii="Arial" w:hAnsi="Arial" w:cs="Arial"/>
          <w:b/>
          <w:color w:val="000000" w:themeColor="text1"/>
        </w:rPr>
      </w:pPr>
    </w:p>
    <w:p w14:paraId="6626D024" w14:textId="09398A6E" w:rsidR="009B1965" w:rsidRPr="009305EA" w:rsidRDefault="00DE1EC4" w:rsidP="002C1CBE">
      <w:pPr>
        <w:spacing w:line="360" w:lineRule="auto"/>
        <w:jc w:val="both"/>
        <w:rPr>
          <w:rFonts w:ascii="Arial" w:hAnsi="Arial" w:cs="Arial"/>
          <w:color w:val="000000" w:themeColor="text1"/>
        </w:rPr>
      </w:pPr>
      <w:r>
        <w:rPr>
          <w:rFonts w:ascii="Arial" w:hAnsi="Arial" w:cs="Arial"/>
          <w:color w:val="000000" w:themeColor="text1"/>
        </w:rPr>
        <w:t>The</w:t>
      </w:r>
      <w:r w:rsidRPr="00454904">
        <w:rPr>
          <w:rFonts w:ascii="Arial" w:hAnsi="Arial" w:cs="Arial"/>
          <w:color w:val="000000" w:themeColor="text1"/>
        </w:rPr>
        <w:t xml:space="preserve"> timeframes be</w:t>
      </w:r>
      <w:r w:rsidRPr="009305EA">
        <w:rPr>
          <w:rFonts w:ascii="Arial" w:hAnsi="Arial" w:cs="Arial"/>
          <w:color w:val="000000" w:themeColor="text1"/>
        </w:rPr>
        <w:t>tween the worlds variously shift</w:t>
      </w:r>
      <w:r>
        <w:rPr>
          <w:rFonts w:ascii="Arial" w:hAnsi="Arial" w:cs="Arial"/>
          <w:color w:val="000000" w:themeColor="text1"/>
        </w:rPr>
        <w:t>ed</w:t>
      </w:r>
      <w:r w:rsidRPr="009305EA">
        <w:rPr>
          <w:rFonts w:ascii="Arial" w:hAnsi="Arial" w:cs="Arial"/>
          <w:color w:val="000000" w:themeColor="text1"/>
        </w:rPr>
        <w:t>,</w:t>
      </w:r>
      <w:r>
        <w:rPr>
          <w:rFonts w:ascii="Arial" w:hAnsi="Arial" w:cs="Arial"/>
          <w:color w:val="000000" w:themeColor="text1"/>
        </w:rPr>
        <w:t xml:space="preserve"> with quickening velocity,</w:t>
      </w:r>
      <w:r w:rsidRPr="009305EA">
        <w:rPr>
          <w:rFonts w:ascii="Arial" w:hAnsi="Arial" w:cs="Arial"/>
          <w:color w:val="000000" w:themeColor="text1"/>
        </w:rPr>
        <w:t xml:space="preserve"> thereby demonstrating rapid cycling bipolar</w:t>
      </w:r>
      <w:r>
        <w:rPr>
          <w:rFonts w:ascii="Arial" w:hAnsi="Arial" w:cs="Arial"/>
          <w:color w:val="000000" w:themeColor="text1"/>
        </w:rPr>
        <w:t xml:space="preserve"> and </w:t>
      </w:r>
      <w:r w:rsidR="0004713E" w:rsidRPr="009305EA">
        <w:rPr>
          <w:rFonts w:ascii="Arial" w:hAnsi="Arial" w:cs="Arial"/>
          <w:color w:val="000000" w:themeColor="text1"/>
        </w:rPr>
        <w:t>the process became focused on developing ways to enable ac</w:t>
      </w:r>
      <w:r w:rsidR="00C72343">
        <w:rPr>
          <w:rFonts w:ascii="Arial" w:hAnsi="Arial" w:cs="Arial"/>
          <w:color w:val="000000" w:themeColor="text1"/>
        </w:rPr>
        <w:t xml:space="preserve">tors to work within this </w:t>
      </w:r>
      <w:r w:rsidR="00C72343" w:rsidRPr="00C72343">
        <w:rPr>
          <w:rFonts w:ascii="Arial" w:hAnsi="Arial" w:cs="Arial"/>
          <w:color w:val="000000" w:themeColor="text1"/>
        </w:rPr>
        <w:t>setting</w:t>
      </w:r>
      <w:r w:rsidR="00C72343">
        <w:rPr>
          <w:rFonts w:ascii="Arial" w:hAnsi="Arial" w:cs="Arial"/>
          <w:color w:val="000000" w:themeColor="text1"/>
        </w:rPr>
        <w:t>.</w:t>
      </w:r>
    </w:p>
    <w:p w14:paraId="3C1C0E57" w14:textId="77777777" w:rsidR="002C3F54" w:rsidRDefault="002C3F54" w:rsidP="002C1CBE">
      <w:pPr>
        <w:spacing w:line="360" w:lineRule="auto"/>
        <w:jc w:val="both"/>
        <w:rPr>
          <w:rFonts w:ascii="Arial" w:hAnsi="Arial" w:cs="Arial"/>
        </w:rPr>
      </w:pPr>
    </w:p>
    <w:p w14:paraId="1B5F0403" w14:textId="3981849C" w:rsidR="002C3F54" w:rsidRDefault="002C3F54" w:rsidP="002C1CBE">
      <w:pPr>
        <w:spacing w:line="360" w:lineRule="auto"/>
        <w:jc w:val="both"/>
        <w:rPr>
          <w:rFonts w:ascii="Arial" w:hAnsi="Arial" w:cs="Arial"/>
        </w:rPr>
      </w:pPr>
      <w:r>
        <w:rPr>
          <w:rFonts w:ascii="Arial" w:hAnsi="Arial" w:cs="Arial"/>
        </w:rPr>
        <w:t xml:space="preserve">The playwright determined these shifts </w:t>
      </w:r>
      <w:r w:rsidR="000429E2">
        <w:rPr>
          <w:rFonts w:ascii="Arial" w:hAnsi="Arial" w:cs="Arial"/>
        </w:rPr>
        <w:t xml:space="preserve">(or impulses) </w:t>
      </w:r>
      <w:r>
        <w:rPr>
          <w:rFonts w:ascii="Arial" w:hAnsi="Arial" w:cs="Arial"/>
        </w:rPr>
        <w:t>not only through the dialogue but through the action of Susan being touched by another character. At all other points in the play no character touched her, thereby indicating the dis-connectivity of Susan and those by which she was surrounded.</w:t>
      </w:r>
    </w:p>
    <w:p w14:paraId="6B5293C8" w14:textId="77777777" w:rsidR="00B07E4E" w:rsidRDefault="00B07E4E" w:rsidP="002C1CBE">
      <w:pPr>
        <w:spacing w:line="360" w:lineRule="auto"/>
        <w:jc w:val="both"/>
        <w:rPr>
          <w:rFonts w:ascii="Arial" w:hAnsi="Arial" w:cs="Arial"/>
        </w:rPr>
      </w:pPr>
    </w:p>
    <w:p w14:paraId="3376F767" w14:textId="303362E2" w:rsidR="0004713E" w:rsidRPr="009305EA" w:rsidRDefault="0004713E" w:rsidP="002C1CBE">
      <w:pPr>
        <w:widowControl w:val="0"/>
        <w:autoSpaceDE w:val="0"/>
        <w:autoSpaceDN w:val="0"/>
        <w:adjustRightInd w:val="0"/>
        <w:spacing w:line="360" w:lineRule="auto"/>
        <w:jc w:val="both"/>
        <w:rPr>
          <w:rFonts w:ascii="Arial" w:hAnsi="Arial" w:cs="Arial"/>
        </w:rPr>
      </w:pPr>
      <w:r w:rsidRPr="009305EA">
        <w:rPr>
          <w:rFonts w:ascii="Arial" w:hAnsi="Arial" w:cs="Arial"/>
        </w:rPr>
        <w:t>The work explored psycho-dramatic techniques throughout the production process, which synthesised the cross-fertilisation between mixed media and dramatic</w:t>
      </w:r>
      <w:r w:rsidR="00BD0BD5">
        <w:rPr>
          <w:rFonts w:ascii="Arial" w:hAnsi="Arial" w:cs="Arial"/>
        </w:rPr>
        <w:t xml:space="preserve"> action and, in such a way, the</w:t>
      </w:r>
      <w:r w:rsidRPr="009305EA">
        <w:rPr>
          <w:rFonts w:ascii="Arial" w:hAnsi="Arial" w:cs="Arial"/>
        </w:rPr>
        <w:t xml:space="preserve"> process and production afforded the company the opportunity to engage in an inter-disciplinary theatre laboratory.</w:t>
      </w:r>
    </w:p>
    <w:p w14:paraId="4A3A658A" w14:textId="77777777" w:rsidR="0004713E" w:rsidRPr="009305EA" w:rsidRDefault="0004713E" w:rsidP="002C1CBE">
      <w:pPr>
        <w:widowControl w:val="0"/>
        <w:autoSpaceDE w:val="0"/>
        <w:autoSpaceDN w:val="0"/>
        <w:adjustRightInd w:val="0"/>
        <w:spacing w:line="360" w:lineRule="auto"/>
        <w:jc w:val="both"/>
        <w:rPr>
          <w:rFonts w:ascii="Arial" w:hAnsi="Arial" w:cs="Arial"/>
        </w:rPr>
      </w:pPr>
    </w:p>
    <w:p w14:paraId="382C6701" w14:textId="0C823C26" w:rsidR="00341F4A" w:rsidRPr="009305EA" w:rsidRDefault="0004713E" w:rsidP="002C1CBE">
      <w:pPr>
        <w:widowControl w:val="0"/>
        <w:autoSpaceDE w:val="0"/>
        <w:autoSpaceDN w:val="0"/>
        <w:adjustRightInd w:val="0"/>
        <w:spacing w:line="360" w:lineRule="auto"/>
        <w:jc w:val="both"/>
        <w:rPr>
          <w:rFonts w:ascii="Arial" w:hAnsi="Arial" w:cs="Arial"/>
        </w:rPr>
      </w:pPr>
      <w:r w:rsidRPr="009305EA">
        <w:rPr>
          <w:rFonts w:ascii="Arial" w:eastAsia="Times New Roman" w:hAnsi="Arial" w:cs="Arial"/>
          <w:bCs/>
          <w:iCs/>
        </w:rPr>
        <w:t>Importantly</w:t>
      </w:r>
      <w:r w:rsidR="00F8326F" w:rsidRPr="009305EA">
        <w:rPr>
          <w:rStyle w:val="color15"/>
          <w:rFonts w:ascii="Arial" w:eastAsia="Times New Roman" w:hAnsi="Arial" w:cs="Arial"/>
          <w:bdr w:val="none" w:sz="0" w:space="0" w:color="auto" w:frame="1"/>
        </w:rPr>
        <w:t xml:space="preserve">, </w:t>
      </w:r>
      <w:r w:rsidRPr="009305EA">
        <w:rPr>
          <w:rStyle w:val="color15"/>
          <w:rFonts w:ascii="Arial" w:eastAsia="Times New Roman" w:hAnsi="Arial" w:cs="Arial"/>
          <w:bdr w:val="none" w:sz="0" w:space="0" w:color="auto" w:frame="1"/>
        </w:rPr>
        <w:t xml:space="preserve">the </w:t>
      </w:r>
      <w:r w:rsidRPr="009305EA">
        <w:rPr>
          <w:rStyle w:val="color18"/>
          <w:rFonts w:ascii="Arial" w:eastAsia="Times New Roman" w:hAnsi="Arial" w:cs="Arial"/>
          <w:bCs/>
          <w:color w:val="000000" w:themeColor="text1"/>
          <w:bdr w:val="none" w:sz="0" w:space="0" w:color="auto" w:frame="1"/>
        </w:rPr>
        <w:t>c</w:t>
      </w:r>
      <w:r w:rsidR="00F8326F" w:rsidRPr="009305EA">
        <w:rPr>
          <w:rFonts w:ascii="Arial" w:hAnsi="Arial" w:cs="Arial"/>
        </w:rPr>
        <w:t xml:space="preserve">ompany </w:t>
      </w:r>
      <w:r w:rsidR="00F8326F" w:rsidRPr="009305EA">
        <w:rPr>
          <w:rStyle w:val="color15"/>
          <w:rFonts w:ascii="Arial" w:eastAsia="Times New Roman" w:hAnsi="Arial" w:cs="Arial"/>
          <w:bdr w:val="none" w:sz="0" w:space="0" w:color="auto" w:frame="1"/>
        </w:rPr>
        <w:t>worked with</w:t>
      </w:r>
      <w:r w:rsidR="00F8326F" w:rsidRPr="009305EA">
        <w:rPr>
          <w:rFonts w:ascii="Arial" w:hAnsi="Arial" w:cs="Arial"/>
          <w:bCs/>
          <w:color w:val="000000" w:themeColor="text1"/>
          <w:bdr w:val="none" w:sz="0" w:space="0" w:color="auto" w:frame="1"/>
        </w:rPr>
        <w:t xml:space="preserve"> a psychotherapist in residence, and with a therapeutic imperative, in a safe </w:t>
      </w:r>
      <w:r w:rsidR="00F8326F" w:rsidRPr="009305EA">
        <w:rPr>
          <w:rFonts w:ascii="Arial" w:hAnsi="Arial" w:cs="Arial"/>
        </w:rPr>
        <w:t>psycho-social space,</w:t>
      </w:r>
      <w:r w:rsidR="00F8326F" w:rsidRPr="009305EA">
        <w:rPr>
          <w:rFonts w:ascii="Arial" w:hAnsi="Arial" w:cs="Arial"/>
          <w:bCs/>
          <w:color w:val="000000" w:themeColor="text1"/>
          <w:bdr w:val="none" w:sz="0" w:space="0" w:color="auto" w:frame="1"/>
        </w:rPr>
        <w:t xml:space="preserve"> to begin the foundations for a new </w:t>
      </w:r>
      <w:r w:rsidR="00F8326F" w:rsidRPr="009305EA">
        <w:rPr>
          <w:rFonts w:ascii="Arial" w:eastAsia="Times New Roman" w:hAnsi="Arial" w:cs="Arial"/>
          <w:bCs/>
          <w:iCs/>
        </w:rPr>
        <w:t xml:space="preserve">rehearsal methodology, thereby focusing on the interface between psychotherapy and performance. </w:t>
      </w:r>
      <w:r w:rsidR="007A7E88" w:rsidRPr="009305EA">
        <w:rPr>
          <w:rFonts w:ascii="Arial" w:hAnsi="Arial" w:cs="Arial"/>
        </w:rPr>
        <w:t xml:space="preserve">The work also aligned psychotherapeutic practices as safeguarding methods to preserve the wellbeing and identity of the company, when addressing a complex trauma narrative. </w:t>
      </w:r>
      <w:r w:rsidR="00E77FFA" w:rsidRPr="009305EA">
        <w:rPr>
          <w:rFonts w:ascii="Arial" w:hAnsi="Arial" w:cs="Arial"/>
        </w:rPr>
        <w:t xml:space="preserve">For example, </w:t>
      </w:r>
      <w:r w:rsidR="00046AE2" w:rsidRPr="009305EA">
        <w:rPr>
          <w:rFonts w:ascii="Arial" w:hAnsi="Arial" w:cs="Arial"/>
        </w:rPr>
        <w:t>to</w:t>
      </w:r>
      <w:r w:rsidR="00DE4C45" w:rsidRPr="009305EA">
        <w:rPr>
          <w:rFonts w:ascii="Arial" w:hAnsi="Arial" w:cs="Arial"/>
        </w:rPr>
        <w:t xml:space="preserve"> </w:t>
      </w:r>
      <w:r w:rsidR="00E77FFA" w:rsidRPr="009305EA">
        <w:rPr>
          <w:rFonts w:ascii="Arial" w:hAnsi="Arial" w:cs="Arial"/>
        </w:rPr>
        <w:t>maintain</w:t>
      </w:r>
      <w:r w:rsidR="00DE4C45" w:rsidRPr="009305EA">
        <w:rPr>
          <w:rFonts w:ascii="Arial" w:hAnsi="Arial" w:cs="Arial"/>
        </w:rPr>
        <w:t xml:space="preserve"> ethical </w:t>
      </w:r>
      <w:r w:rsidR="00E77FFA" w:rsidRPr="009305EA">
        <w:rPr>
          <w:rFonts w:ascii="Arial" w:hAnsi="Arial" w:cs="Arial"/>
        </w:rPr>
        <w:t>practice</w:t>
      </w:r>
      <w:r w:rsidR="00DE4C45" w:rsidRPr="009305EA">
        <w:rPr>
          <w:rFonts w:ascii="Arial" w:hAnsi="Arial" w:cs="Arial"/>
        </w:rPr>
        <w:t>,</w:t>
      </w:r>
      <w:r w:rsidR="00E77FFA" w:rsidRPr="009305EA">
        <w:rPr>
          <w:rFonts w:ascii="Arial" w:hAnsi="Arial" w:cs="Arial"/>
        </w:rPr>
        <w:t xml:space="preserve"> </w:t>
      </w:r>
      <w:r w:rsidR="00DE4C45" w:rsidRPr="009305EA">
        <w:rPr>
          <w:rFonts w:ascii="Arial" w:hAnsi="Arial" w:cs="Arial"/>
        </w:rPr>
        <w:t>all company members were contracted</w:t>
      </w:r>
      <w:r w:rsidR="00E77FFA" w:rsidRPr="009305EA">
        <w:rPr>
          <w:rFonts w:ascii="Arial" w:hAnsi="Arial" w:cs="Arial"/>
        </w:rPr>
        <w:t>, completed consent forms,</w:t>
      </w:r>
      <w:r w:rsidR="00341F4A" w:rsidRPr="009305EA">
        <w:rPr>
          <w:rFonts w:ascii="Arial" w:hAnsi="Arial" w:cs="Arial"/>
        </w:rPr>
        <w:t xml:space="preserve"> were required to </w:t>
      </w:r>
      <w:r w:rsidR="00341F4A" w:rsidRPr="00BD0BD5">
        <w:rPr>
          <w:rFonts w:ascii="Arial" w:hAnsi="Arial" w:cs="Arial"/>
        </w:rPr>
        <w:t xml:space="preserve">undergo group psychotherapy sessions, and were encouraged to write </w:t>
      </w:r>
      <w:r w:rsidR="00BA798A">
        <w:rPr>
          <w:rFonts w:ascii="Arial" w:hAnsi="Arial" w:cs="Arial"/>
        </w:rPr>
        <w:t xml:space="preserve">a journal to log the rehearsal </w:t>
      </w:r>
      <w:r w:rsidR="00BA798A">
        <w:rPr>
          <w:rFonts w:ascii="Arial" w:hAnsi="Arial" w:cs="Arial"/>
        </w:rPr>
        <w:lastRenderedPageBreak/>
        <w:t>process</w:t>
      </w:r>
      <w:r w:rsidR="00C72343">
        <w:rPr>
          <w:rFonts w:ascii="Arial" w:hAnsi="Arial" w:cs="Arial"/>
        </w:rPr>
        <w:t>,</w:t>
      </w:r>
      <w:r w:rsidR="00BA798A">
        <w:rPr>
          <w:rFonts w:ascii="Arial" w:hAnsi="Arial" w:cs="Arial"/>
        </w:rPr>
        <w:t xml:space="preserve"> and </w:t>
      </w:r>
      <w:r w:rsidR="00341F4A" w:rsidRPr="00BD0BD5">
        <w:rPr>
          <w:rFonts w:ascii="Arial" w:hAnsi="Arial" w:cs="Arial"/>
        </w:rPr>
        <w:t xml:space="preserve">an on-going </w:t>
      </w:r>
      <w:r w:rsidR="002B0732">
        <w:rPr>
          <w:rFonts w:ascii="Arial" w:hAnsi="Arial" w:cs="Arial"/>
        </w:rPr>
        <w:t>diary</w:t>
      </w:r>
      <w:r w:rsidR="00341F4A" w:rsidRPr="009305EA">
        <w:rPr>
          <w:rFonts w:ascii="Arial" w:hAnsi="Arial" w:cs="Arial"/>
          <w:i/>
        </w:rPr>
        <w:t xml:space="preserve"> </w:t>
      </w:r>
      <w:r w:rsidR="00341F4A" w:rsidRPr="009305EA">
        <w:rPr>
          <w:rFonts w:ascii="Arial" w:hAnsi="Arial" w:cs="Arial"/>
        </w:rPr>
        <w:t xml:space="preserve">to self-evaluate their own wellbeing and to monitor self-care. In addition, should an individual company member have required a personal one-to-one counselling session, as a result of the work covered on the production, this was to be provided by the Psychotherapist in residence. Safeguarding </w:t>
      </w:r>
      <w:r w:rsidR="007A7E88" w:rsidRPr="009305EA">
        <w:rPr>
          <w:rFonts w:ascii="Arial" w:hAnsi="Arial" w:cs="Arial"/>
        </w:rPr>
        <w:t xml:space="preserve">was particularly significant, given that the actors were required to take substantial risks and were challenged by their own emotional histories. As such, the rehearsal process and production </w:t>
      </w:r>
      <w:r w:rsidR="002B0732">
        <w:rPr>
          <w:rFonts w:ascii="Arial" w:hAnsi="Arial" w:cs="Arial"/>
        </w:rPr>
        <w:t xml:space="preserve">underwent </w:t>
      </w:r>
      <w:r w:rsidR="007A7E88" w:rsidRPr="009305EA">
        <w:rPr>
          <w:rFonts w:ascii="Arial" w:hAnsi="Arial" w:cs="Arial"/>
        </w:rPr>
        <w:t xml:space="preserve">the </w:t>
      </w:r>
      <w:r w:rsidR="007A7E88" w:rsidRPr="00BD0BD5">
        <w:rPr>
          <w:rFonts w:ascii="Arial" w:hAnsi="Arial" w:cs="Arial"/>
        </w:rPr>
        <w:t xml:space="preserve">creation </w:t>
      </w:r>
      <w:r w:rsidR="007A7E88" w:rsidRPr="002B0732">
        <w:rPr>
          <w:rFonts w:ascii="Arial" w:hAnsi="Arial" w:cs="Arial"/>
        </w:rPr>
        <w:t>of a safe psychosocial space within</w:t>
      </w:r>
      <w:r w:rsidR="007A7E88" w:rsidRPr="00BD0BD5">
        <w:rPr>
          <w:rFonts w:ascii="Arial" w:hAnsi="Arial" w:cs="Arial"/>
        </w:rPr>
        <w:t xml:space="preserve"> the boundaries</w:t>
      </w:r>
      <w:r w:rsidR="007A7E88" w:rsidRPr="009305EA">
        <w:rPr>
          <w:rFonts w:ascii="Arial" w:hAnsi="Arial" w:cs="Arial"/>
        </w:rPr>
        <w:t xml:space="preserve"> of the performance milieu. </w:t>
      </w:r>
    </w:p>
    <w:p w14:paraId="6B9F5830" w14:textId="56CC78F7" w:rsidR="00B03FE5" w:rsidRPr="009305EA" w:rsidRDefault="00B03FE5" w:rsidP="002C1CBE">
      <w:pPr>
        <w:widowControl w:val="0"/>
        <w:autoSpaceDE w:val="0"/>
        <w:autoSpaceDN w:val="0"/>
        <w:adjustRightInd w:val="0"/>
        <w:spacing w:line="360" w:lineRule="auto"/>
        <w:jc w:val="both"/>
        <w:rPr>
          <w:rFonts w:ascii="Arial" w:hAnsi="Arial" w:cs="Arial"/>
          <w:b/>
          <w:color w:val="000000" w:themeColor="text1"/>
        </w:rPr>
      </w:pPr>
    </w:p>
    <w:p w14:paraId="17C5DD52" w14:textId="77777777" w:rsidR="00C40048" w:rsidRDefault="00046AE2" w:rsidP="00C40048">
      <w:pPr>
        <w:spacing w:line="360" w:lineRule="auto"/>
        <w:jc w:val="both"/>
        <w:rPr>
          <w:rFonts w:ascii="Arial" w:hAnsi="Arial" w:cs="Arial"/>
          <w:color w:val="000000" w:themeColor="text1"/>
        </w:rPr>
      </w:pPr>
      <w:r>
        <w:rPr>
          <w:rFonts w:ascii="Arial" w:hAnsi="Arial" w:cs="Arial"/>
          <w:color w:val="000000" w:themeColor="text1"/>
        </w:rPr>
        <w:t>The performer</w:t>
      </w:r>
      <w:r w:rsidRPr="007B1D36">
        <w:rPr>
          <w:rFonts w:ascii="Arial" w:hAnsi="Arial" w:cs="Arial"/>
          <w:color w:val="000000" w:themeColor="text1"/>
        </w:rPr>
        <w:t>s underwent a challenging psychotherapeutic process and were asked to complete and use various therapeutic tools</w:t>
      </w:r>
      <w:r w:rsidR="00C40048">
        <w:rPr>
          <w:rFonts w:ascii="Arial" w:hAnsi="Arial" w:cs="Arial"/>
          <w:color w:val="000000" w:themeColor="text1"/>
        </w:rPr>
        <w:t xml:space="preserve"> including</w:t>
      </w:r>
      <w:r w:rsidRPr="007B1D36">
        <w:rPr>
          <w:rFonts w:ascii="Arial" w:hAnsi="Arial" w:cs="Arial"/>
          <w:color w:val="000000" w:themeColor="text1"/>
        </w:rPr>
        <w:t>:</w:t>
      </w:r>
    </w:p>
    <w:p w14:paraId="5084CE46" w14:textId="7B4A2716" w:rsidR="00C40048" w:rsidRPr="00C40048" w:rsidRDefault="008B03E8" w:rsidP="00C40048">
      <w:pPr>
        <w:pStyle w:val="ListParagraph"/>
        <w:numPr>
          <w:ilvl w:val="0"/>
          <w:numId w:val="25"/>
        </w:numPr>
        <w:spacing w:line="360" w:lineRule="auto"/>
        <w:jc w:val="both"/>
        <w:rPr>
          <w:rFonts w:ascii="Arial" w:hAnsi="Arial" w:cs="Arial"/>
          <w:color w:val="000000" w:themeColor="text1"/>
        </w:rPr>
      </w:pPr>
      <w:r w:rsidRPr="00C40048">
        <w:rPr>
          <w:rFonts w:ascii="Arial" w:hAnsi="Arial" w:cs="Arial"/>
          <w:color w:val="000000" w:themeColor="text1"/>
        </w:rPr>
        <w:t>Anxiety Scaling</w:t>
      </w:r>
      <w:r w:rsidR="00BA798A" w:rsidRPr="00C40048">
        <w:rPr>
          <w:rFonts w:ascii="Arial" w:hAnsi="Arial" w:cs="Arial"/>
          <w:color w:val="000000" w:themeColor="text1"/>
        </w:rPr>
        <w:t xml:space="preserve"> </w:t>
      </w:r>
    </w:p>
    <w:p w14:paraId="5F25144C" w14:textId="77777777" w:rsidR="00C40048" w:rsidRPr="00C40048" w:rsidRDefault="008B03E8" w:rsidP="00C40048">
      <w:pPr>
        <w:pStyle w:val="ListParagraph"/>
        <w:numPr>
          <w:ilvl w:val="0"/>
          <w:numId w:val="25"/>
        </w:numPr>
        <w:spacing w:line="360" w:lineRule="auto"/>
        <w:jc w:val="both"/>
        <w:rPr>
          <w:rFonts w:ascii="Arial" w:hAnsi="Arial" w:cs="Arial"/>
          <w:color w:val="000000" w:themeColor="text1"/>
        </w:rPr>
      </w:pPr>
      <w:r w:rsidRPr="00C40048">
        <w:rPr>
          <w:rFonts w:ascii="Arial" w:hAnsi="Arial" w:cs="Arial"/>
          <w:color w:val="000000" w:themeColor="text1"/>
        </w:rPr>
        <w:t>Stimuli Response Anal</w:t>
      </w:r>
      <w:r w:rsidR="00C96809" w:rsidRPr="00C40048">
        <w:rPr>
          <w:rFonts w:ascii="Arial" w:hAnsi="Arial" w:cs="Arial"/>
          <w:color w:val="000000" w:themeColor="text1"/>
        </w:rPr>
        <w:t>y</w:t>
      </w:r>
      <w:r w:rsidRPr="00C40048">
        <w:rPr>
          <w:rFonts w:ascii="Arial" w:hAnsi="Arial" w:cs="Arial"/>
          <w:color w:val="000000" w:themeColor="text1"/>
        </w:rPr>
        <w:t>sis</w:t>
      </w:r>
      <w:r w:rsidR="00C40048" w:rsidRPr="00C40048">
        <w:rPr>
          <w:rFonts w:ascii="Arial" w:hAnsi="Arial" w:cs="Arial"/>
          <w:color w:val="000000" w:themeColor="text1"/>
        </w:rPr>
        <w:t xml:space="preserve"> </w:t>
      </w:r>
    </w:p>
    <w:p w14:paraId="435D1F4D" w14:textId="77777777" w:rsidR="00C40048" w:rsidRPr="00C40048" w:rsidRDefault="001D43EE" w:rsidP="00C40048">
      <w:pPr>
        <w:pStyle w:val="ListParagraph"/>
        <w:numPr>
          <w:ilvl w:val="0"/>
          <w:numId w:val="25"/>
        </w:numPr>
        <w:spacing w:line="360" w:lineRule="auto"/>
        <w:jc w:val="both"/>
        <w:rPr>
          <w:rFonts w:ascii="Arial" w:hAnsi="Arial" w:cs="Arial"/>
          <w:color w:val="000000" w:themeColor="text1"/>
        </w:rPr>
      </w:pPr>
      <w:r w:rsidRPr="00C40048">
        <w:rPr>
          <w:rFonts w:ascii="Arial" w:hAnsi="Arial" w:cs="Arial"/>
          <w:color w:val="000000" w:themeColor="text1"/>
        </w:rPr>
        <w:t>Scaling</w:t>
      </w:r>
      <w:r w:rsidR="007B1D36" w:rsidRPr="00C40048">
        <w:rPr>
          <w:rFonts w:ascii="Arial" w:hAnsi="Arial" w:cs="Arial"/>
          <w:b/>
          <w:color w:val="000000" w:themeColor="text1"/>
        </w:rPr>
        <w:t xml:space="preserve"> </w:t>
      </w:r>
      <w:r w:rsidR="008B03E8" w:rsidRPr="00C40048">
        <w:rPr>
          <w:rFonts w:ascii="Arial" w:hAnsi="Arial" w:cs="Arial"/>
          <w:color w:val="000000" w:themeColor="text1"/>
        </w:rPr>
        <w:t xml:space="preserve">combined with </w:t>
      </w:r>
      <w:r w:rsidR="00156C16" w:rsidRPr="00C40048">
        <w:rPr>
          <w:rFonts w:ascii="Arial" w:hAnsi="Arial" w:cs="Arial"/>
          <w:color w:val="000000" w:themeColor="text1"/>
        </w:rPr>
        <w:t>Maslow's hierarchy of needs</w:t>
      </w:r>
      <w:r w:rsidR="007B1D36" w:rsidRPr="00C40048">
        <w:rPr>
          <w:rFonts w:ascii="Arial" w:hAnsi="Arial" w:cs="Arial"/>
          <w:color w:val="000000" w:themeColor="text1"/>
        </w:rPr>
        <w:t>, which I devised as an</w:t>
      </w:r>
      <w:r w:rsidR="008F4969" w:rsidRPr="00C40048">
        <w:rPr>
          <w:rFonts w:ascii="Arial" w:hAnsi="Arial" w:cs="Arial"/>
          <w:b/>
          <w:color w:val="000000" w:themeColor="text1"/>
        </w:rPr>
        <w:t xml:space="preserve"> </w:t>
      </w:r>
      <w:r w:rsidR="008F4969" w:rsidRPr="00C40048">
        <w:rPr>
          <w:rFonts w:ascii="Arial" w:hAnsi="Arial" w:cs="Arial"/>
          <w:color w:val="000000" w:themeColor="text1"/>
        </w:rPr>
        <w:t>analytic device to establish the differentiation between character and self in terms of self-</w:t>
      </w:r>
      <w:proofErr w:type="spellStart"/>
      <w:r w:rsidR="008F4969" w:rsidRPr="00C40048">
        <w:rPr>
          <w:rFonts w:ascii="Arial" w:hAnsi="Arial" w:cs="Arial"/>
          <w:color w:val="000000" w:themeColor="text1"/>
        </w:rPr>
        <w:t>actualisation</w:t>
      </w:r>
    </w:p>
    <w:p w14:paraId="095DD15F" w14:textId="77777777" w:rsidR="00C40048" w:rsidRPr="00C72343" w:rsidRDefault="00263584" w:rsidP="00C40048">
      <w:pPr>
        <w:pStyle w:val="ListParagraph"/>
        <w:numPr>
          <w:ilvl w:val="0"/>
          <w:numId w:val="25"/>
        </w:numPr>
        <w:spacing w:line="360" w:lineRule="auto"/>
        <w:jc w:val="both"/>
        <w:rPr>
          <w:rFonts w:ascii="Arial" w:hAnsi="Arial" w:cs="Arial"/>
          <w:color w:val="000000" w:themeColor="text1"/>
          <w:sz w:val="24"/>
          <w:szCs w:val="24"/>
        </w:rPr>
      </w:pPr>
      <w:proofErr w:type="spellEnd"/>
      <w:r w:rsidRPr="00C72343">
        <w:rPr>
          <w:rFonts w:ascii="Arial" w:hAnsi="Arial" w:cs="Arial"/>
          <w:color w:val="000000" w:themeColor="text1"/>
          <w:sz w:val="24"/>
          <w:szCs w:val="24"/>
        </w:rPr>
        <w:t>Identifying Ego States - Eric Berne</w:t>
      </w:r>
      <w:r w:rsidR="00C40048" w:rsidRPr="00C72343">
        <w:rPr>
          <w:rFonts w:ascii="Arial" w:hAnsi="Arial" w:cs="Arial"/>
          <w:color w:val="000000" w:themeColor="text1"/>
          <w:sz w:val="24"/>
          <w:szCs w:val="24"/>
        </w:rPr>
        <w:t>’s Transactional Analysis</w:t>
      </w:r>
    </w:p>
    <w:p w14:paraId="006D56DB" w14:textId="6F35E1DB" w:rsidR="00BD0BD5" w:rsidRPr="00C72343" w:rsidRDefault="00BA798A" w:rsidP="00C40048">
      <w:pPr>
        <w:pStyle w:val="ListParagraph"/>
        <w:numPr>
          <w:ilvl w:val="0"/>
          <w:numId w:val="25"/>
        </w:numPr>
        <w:spacing w:line="360" w:lineRule="auto"/>
        <w:jc w:val="both"/>
        <w:rPr>
          <w:rFonts w:ascii="Arial" w:hAnsi="Arial" w:cs="Arial"/>
          <w:color w:val="000000" w:themeColor="text1"/>
          <w:sz w:val="24"/>
          <w:szCs w:val="24"/>
        </w:rPr>
      </w:pPr>
      <w:r w:rsidRPr="00C72343">
        <w:rPr>
          <w:rFonts w:ascii="Arial" w:hAnsi="Arial" w:cs="Arial"/>
          <w:color w:val="000000" w:themeColor="text1"/>
          <w:sz w:val="24"/>
          <w:szCs w:val="24"/>
        </w:rPr>
        <w:t xml:space="preserve">Dominant in the rehearsal process was the analysis of </w:t>
      </w:r>
      <w:r w:rsidR="009B4AE4" w:rsidRPr="00C72343">
        <w:rPr>
          <w:rFonts w:ascii="Arial" w:hAnsi="Arial" w:cs="Arial"/>
          <w:color w:val="000000" w:themeColor="text1"/>
          <w:sz w:val="24"/>
          <w:szCs w:val="24"/>
        </w:rPr>
        <w:t>Grief Theory</w:t>
      </w:r>
      <w:r w:rsidR="008F4969" w:rsidRPr="00C72343">
        <w:rPr>
          <w:rFonts w:ascii="Arial" w:hAnsi="Arial" w:cs="Arial"/>
          <w:color w:val="000000" w:themeColor="text1"/>
          <w:sz w:val="24"/>
          <w:szCs w:val="24"/>
        </w:rPr>
        <w:t xml:space="preserve"> </w:t>
      </w:r>
      <w:r w:rsidRPr="00C72343">
        <w:rPr>
          <w:rFonts w:ascii="Arial" w:hAnsi="Arial" w:cs="Arial"/>
          <w:color w:val="000000" w:themeColor="text1"/>
          <w:sz w:val="24"/>
          <w:szCs w:val="24"/>
        </w:rPr>
        <w:t>and</w:t>
      </w:r>
      <w:r w:rsidR="00D774E0" w:rsidRPr="00C72343">
        <w:rPr>
          <w:rFonts w:ascii="Arial" w:hAnsi="Arial" w:cs="Arial"/>
          <w:color w:val="000000" w:themeColor="text1"/>
          <w:sz w:val="24"/>
          <w:szCs w:val="24"/>
        </w:rPr>
        <w:t xml:space="preserve"> I asked</w:t>
      </w:r>
      <w:r w:rsidR="00BD0BD5" w:rsidRPr="00C72343">
        <w:rPr>
          <w:rFonts w:ascii="Arial" w:hAnsi="Arial" w:cs="Arial"/>
          <w:color w:val="000000" w:themeColor="text1"/>
          <w:sz w:val="24"/>
          <w:szCs w:val="24"/>
        </w:rPr>
        <w:t>:</w:t>
      </w:r>
    </w:p>
    <w:p w14:paraId="624F4EE2" w14:textId="77777777" w:rsidR="00BD0BD5" w:rsidRPr="00C72343" w:rsidRDefault="00BD0BD5" w:rsidP="00BD0BD5">
      <w:pPr>
        <w:pStyle w:val="ListParagraph"/>
        <w:numPr>
          <w:ilvl w:val="1"/>
          <w:numId w:val="24"/>
        </w:numPr>
        <w:spacing w:line="360" w:lineRule="auto"/>
        <w:jc w:val="both"/>
        <w:rPr>
          <w:rFonts w:ascii="Arial" w:hAnsi="Arial" w:cs="Arial"/>
          <w:color w:val="000000" w:themeColor="text1"/>
          <w:sz w:val="24"/>
          <w:szCs w:val="24"/>
        </w:rPr>
      </w:pPr>
      <w:r w:rsidRPr="00C72343">
        <w:rPr>
          <w:rFonts w:ascii="Arial" w:hAnsi="Arial" w:cs="Arial"/>
          <w:color w:val="000000" w:themeColor="text1"/>
          <w:sz w:val="24"/>
          <w:szCs w:val="24"/>
        </w:rPr>
        <w:t xml:space="preserve"> A</w:t>
      </w:r>
      <w:r w:rsidR="0082708C" w:rsidRPr="00C72343">
        <w:rPr>
          <w:rFonts w:ascii="Arial" w:hAnsi="Arial" w:cs="Arial"/>
          <w:color w:val="000000" w:themeColor="text1"/>
          <w:sz w:val="24"/>
          <w:szCs w:val="24"/>
        </w:rPr>
        <w:t xml:space="preserve">t which point in the script do the characters reveal their stages of grief? </w:t>
      </w:r>
    </w:p>
    <w:p w14:paraId="05ED4B6D" w14:textId="41D73393" w:rsidR="00BD0BD5" w:rsidRPr="00C72343" w:rsidRDefault="00BD0BD5" w:rsidP="00BD0BD5">
      <w:pPr>
        <w:pStyle w:val="ListParagraph"/>
        <w:numPr>
          <w:ilvl w:val="1"/>
          <w:numId w:val="24"/>
        </w:numPr>
        <w:spacing w:line="360" w:lineRule="auto"/>
        <w:jc w:val="both"/>
        <w:rPr>
          <w:rFonts w:ascii="Arial" w:hAnsi="Arial" w:cs="Arial"/>
          <w:color w:val="000000" w:themeColor="text1"/>
          <w:sz w:val="24"/>
          <w:szCs w:val="24"/>
        </w:rPr>
      </w:pPr>
      <w:r w:rsidRPr="00C72343">
        <w:rPr>
          <w:rFonts w:ascii="Arial" w:hAnsi="Arial" w:cs="Arial"/>
          <w:color w:val="000000" w:themeColor="text1"/>
          <w:sz w:val="24"/>
          <w:szCs w:val="24"/>
        </w:rPr>
        <w:t>What does Depression mean to you?</w:t>
      </w:r>
    </w:p>
    <w:p w14:paraId="4261743B" w14:textId="77777777" w:rsidR="00BD0BD5" w:rsidRPr="00C72343" w:rsidRDefault="0082708C" w:rsidP="00BD0BD5">
      <w:pPr>
        <w:pStyle w:val="ListParagraph"/>
        <w:numPr>
          <w:ilvl w:val="1"/>
          <w:numId w:val="24"/>
        </w:numPr>
        <w:spacing w:line="360" w:lineRule="auto"/>
        <w:jc w:val="both"/>
        <w:rPr>
          <w:rFonts w:ascii="Arial" w:hAnsi="Arial" w:cs="Arial"/>
          <w:color w:val="000000" w:themeColor="text1"/>
          <w:sz w:val="24"/>
          <w:szCs w:val="24"/>
        </w:rPr>
      </w:pPr>
      <w:r w:rsidRPr="00C72343">
        <w:rPr>
          <w:rFonts w:ascii="Arial" w:hAnsi="Arial" w:cs="Arial"/>
          <w:color w:val="000000" w:themeColor="text1"/>
          <w:sz w:val="24"/>
          <w:szCs w:val="24"/>
        </w:rPr>
        <w:t>How and why do they fluctuate between the different stages</w:t>
      </w:r>
      <w:r w:rsidR="00BD0BD5" w:rsidRPr="00C72343">
        <w:rPr>
          <w:rFonts w:ascii="Arial" w:hAnsi="Arial" w:cs="Arial"/>
          <w:color w:val="000000" w:themeColor="text1"/>
          <w:sz w:val="24"/>
          <w:szCs w:val="24"/>
        </w:rPr>
        <w:t xml:space="preserve"> of grief</w:t>
      </w:r>
      <w:r w:rsidRPr="00C72343">
        <w:rPr>
          <w:rFonts w:ascii="Arial" w:hAnsi="Arial" w:cs="Arial"/>
          <w:color w:val="000000" w:themeColor="text1"/>
          <w:sz w:val="24"/>
          <w:szCs w:val="24"/>
        </w:rPr>
        <w:t xml:space="preserve">? </w:t>
      </w:r>
    </w:p>
    <w:p w14:paraId="3580DD58" w14:textId="77777777" w:rsidR="00BD0BD5" w:rsidRPr="00C72343" w:rsidRDefault="0082708C" w:rsidP="00BD0BD5">
      <w:pPr>
        <w:pStyle w:val="ListParagraph"/>
        <w:numPr>
          <w:ilvl w:val="1"/>
          <w:numId w:val="24"/>
        </w:numPr>
        <w:spacing w:line="360" w:lineRule="auto"/>
        <w:jc w:val="both"/>
        <w:rPr>
          <w:rFonts w:ascii="Arial" w:hAnsi="Arial" w:cs="Arial"/>
          <w:color w:val="000000" w:themeColor="text1"/>
          <w:sz w:val="24"/>
          <w:szCs w:val="24"/>
        </w:rPr>
      </w:pPr>
      <w:r w:rsidRPr="00C72343">
        <w:rPr>
          <w:rFonts w:ascii="Arial" w:hAnsi="Arial" w:cs="Arial"/>
          <w:color w:val="000000" w:themeColor="text1"/>
          <w:sz w:val="24"/>
          <w:szCs w:val="24"/>
        </w:rPr>
        <w:t>What does this say about their respective relationship with Susan</w:t>
      </w:r>
      <w:r w:rsidR="00BD0BD5" w:rsidRPr="00C72343">
        <w:rPr>
          <w:rFonts w:ascii="Arial" w:hAnsi="Arial" w:cs="Arial"/>
          <w:color w:val="000000" w:themeColor="text1"/>
          <w:sz w:val="24"/>
          <w:szCs w:val="24"/>
        </w:rPr>
        <w:t>, with each other,</w:t>
      </w:r>
      <w:r w:rsidR="007B1D36" w:rsidRPr="00C72343">
        <w:rPr>
          <w:rFonts w:ascii="Arial" w:hAnsi="Arial" w:cs="Arial"/>
          <w:color w:val="000000" w:themeColor="text1"/>
          <w:sz w:val="24"/>
          <w:szCs w:val="24"/>
        </w:rPr>
        <w:t xml:space="preserve"> and their own human condition</w:t>
      </w:r>
      <w:r w:rsidRPr="00C72343">
        <w:rPr>
          <w:rFonts w:ascii="Arial" w:hAnsi="Arial" w:cs="Arial"/>
          <w:color w:val="000000" w:themeColor="text1"/>
          <w:sz w:val="24"/>
          <w:szCs w:val="24"/>
        </w:rPr>
        <w:t>?</w:t>
      </w:r>
      <w:r w:rsidR="007B1D36" w:rsidRPr="00C72343">
        <w:rPr>
          <w:rFonts w:ascii="Arial" w:hAnsi="Arial" w:cs="Arial"/>
          <w:color w:val="000000" w:themeColor="text1"/>
          <w:sz w:val="24"/>
          <w:szCs w:val="24"/>
        </w:rPr>
        <w:t xml:space="preserve"> </w:t>
      </w:r>
    </w:p>
    <w:p w14:paraId="39D8B094" w14:textId="4FE29FD7" w:rsidR="00D774E0" w:rsidRPr="00C72343" w:rsidRDefault="00BD0BD5" w:rsidP="00BD0BD5">
      <w:pPr>
        <w:pStyle w:val="ListParagraph"/>
        <w:numPr>
          <w:ilvl w:val="1"/>
          <w:numId w:val="24"/>
        </w:numPr>
        <w:spacing w:line="360" w:lineRule="auto"/>
        <w:jc w:val="both"/>
        <w:rPr>
          <w:rFonts w:ascii="Arial" w:hAnsi="Arial" w:cs="Arial"/>
          <w:color w:val="000000" w:themeColor="text1"/>
          <w:sz w:val="24"/>
          <w:szCs w:val="24"/>
        </w:rPr>
      </w:pPr>
      <w:r w:rsidRPr="00C72343">
        <w:rPr>
          <w:rFonts w:ascii="Arial" w:hAnsi="Arial" w:cs="Arial"/>
          <w:color w:val="000000" w:themeColor="text1"/>
          <w:sz w:val="24"/>
          <w:szCs w:val="24"/>
        </w:rPr>
        <w:t>C</w:t>
      </w:r>
      <w:r w:rsidR="007B1D36" w:rsidRPr="00C72343">
        <w:rPr>
          <w:rFonts w:ascii="Arial" w:hAnsi="Arial" w:cs="Arial"/>
          <w:color w:val="000000" w:themeColor="text1"/>
          <w:sz w:val="24"/>
          <w:szCs w:val="24"/>
        </w:rPr>
        <w:t>an</w:t>
      </w:r>
      <w:r w:rsidRPr="00C72343">
        <w:rPr>
          <w:rFonts w:ascii="Arial" w:hAnsi="Arial" w:cs="Arial"/>
          <w:color w:val="000000" w:themeColor="text1"/>
          <w:sz w:val="24"/>
          <w:szCs w:val="24"/>
        </w:rPr>
        <w:t xml:space="preserve"> you</w:t>
      </w:r>
      <w:r w:rsidR="007B1D36" w:rsidRPr="00C72343">
        <w:rPr>
          <w:rFonts w:ascii="Arial" w:hAnsi="Arial" w:cs="Arial"/>
          <w:color w:val="000000" w:themeColor="text1"/>
          <w:sz w:val="24"/>
          <w:szCs w:val="24"/>
        </w:rPr>
        <w:t xml:space="preserve"> identify with the various stages of grief?</w:t>
      </w:r>
    </w:p>
    <w:p w14:paraId="71595D40" w14:textId="6614D75F" w:rsidR="00A166F8" w:rsidRPr="009305EA" w:rsidRDefault="00A166F8" w:rsidP="002C1CBE">
      <w:pPr>
        <w:spacing w:line="360" w:lineRule="auto"/>
        <w:jc w:val="both"/>
        <w:rPr>
          <w:rFonts w:ascii="Arial" w:hAnsi="Arial" w:cs="Arial"/>
          <w:color w:val="000000" w:themeColor="text1"/>
        </w:rPr>
      </w:pPr>
      <w:r w:rsidRPr="00C72343">
        <w:rPr>
          <w:rFonts w:ascii="Arial" w:hAnsi="Arial" w:cs="Arial"/>
          <w:color w:val="000000" w:themeColor="text1"/>
        </w:rPr>
        <w:t>Overall, Susan</w:t>
      </w:r>
      <w:r w:rsidR="00335962" w:rsidRPr="00C72343">
        <w:rPr>
          <w:rFonts w:ascii="Arial" w:hAnsi="Arial" w:cs="Arial"/>
          <w:color w:val="000000" w:themeColor="text1"/>
        </w:rPr>
        <w:t>'s</w:t>
      </w:r>
      <w:r w:rsidRPr="00C72343">
        <w:rPr>
          <w:rFonts w:ascii="Arial" w:hAnsi="Arial" w:cs="Arial"/>
          <w:color w:val="000000" w:themeColor="text1"/>
        </w:rPr>
        <w:t xml:space="preserve"> </w:t>
      </w:r>
      <w:r w:rsidR="00C96809" w:rsidRPr="00C72343">
        <w:rPr>
          <w:rFonts w:ascii="Arial" w:hAnsi="Arial" w:cs="Arial"/>
          <w:color w:val="000000" w:themeColor="text1"/>
        </w:rPr>
        <w:t xml:space="preserve">actuality </w:t>
      </w:r>
      <w:r w:rsidRPr="00C72343">
        <w:rPr>
          <w:rFonts w:ascii="Arial" w:hAnsi="Arial" w:cs="Arial"/>
          <w:color w:val="000000" w:themeColor="text1"/>
        </w:rPr>
        <w:t xml:space="preserve">is </w:t>
      </w:r>
      <w:r w:rsidR="00C96809" w:rsidRPr="00C72343">
        <w:rPr>
          <w:rFonts w:ascii="Arial" w:hAnsi="Arial" w:cs="Arial"/>
          <w:color w:val="000000" w:themeColor="text1"/>
        </w:rPr>
        <w:t xml:space="preserve">in </w:t>
      </w:r>
      <w:r w:rsidRPr="00C72343">
        <w:rPr>
          <w:rFonts w:ascii="Arial" w:hAnsi="Arial" w:cs="Arial"/>
          <w:color w:val="000000" w:themeColor="text1"/>
        </w:rPr>
        <w:t>grieving the l</w:t>
      </w:r>
      <w:r w:rsidR="00822120" w:rsidRPr="00C72343">
        <w:rPr>
          <w:rFonts w:ascii="Arial" w:hAnsi="Arial" w:cs="Arial"/>
          <w:color w:val="000000" w:themeColor="text1"/>
        </w:rPr>
        <w:t>oss of the</w:t>
      </w:r>
      <w:r w:rsidR="00822120" w:rsidRPr="009305EA">
        <w:rPr>
          <w:rFonts w:ascii="Arial" w:hAnsi="Arial" w:cs="Arial"/>
          <w:color w:val="000000" w:themeColor="text1"/>
        </w:rPr>
        <w:t xml:space="preserve"> self</w:t>
      </w:r>
      <w:r w:rsidRPr="009305EA">
        <w:rPr>
          <w:rFonts w:ascii="Arial" w:hAnsi="Arial" w:cs="Arial"/>
          <w:color w:val="000000" w:themeColor="text1"/>
        </w:rPr>
        <w:t xml:space="preserve"> she once was and which has been appropriated</w:t>
      </w:r>
      <w:r w:rsidR="00822120" w:rsidRPr="009305EA">
        <w:rPr>
          <w:rFonts w:ascii="Arial" w:hAnsi="Arial" w:cs="Arial"/>
          <w:color w:val="000000" w:themeColor="text1"/>
        </w:rPr>
        <w:t xml:space="preserve"> </w:t>
      </w:r>
      <w:r w:rsidR="00BD0BD5">
        <w:rPr>
          <w:rFonts w:ascii="Arial" w:hAnsi="Arial" w:cs="Arial"/>
          <w:color w:val="000000" w:themeColor="text1"/>
        </w:rPr>
        <w:t>within</w:t>
      </w:r>
      <w:r w:rsidR="00822120" w:rsidRPr="009305EA">
        <w:rPr>
          <w:rFonts w:ascii="Arial" w:hAnsi="Arial" w:cs="Arial"/>
          <w:color w:val="000000" w:themeColor="text1"/>
        </w:rPr>
        <w:t xml:space="preserve"> mental illness</w:t>
      </w:r>
      <w:r w:rsidRPr="009305EA">
        <w:rPr>
          <w:rFonts w:ascii="Arial" w:hAnsi="Arial" w:cs="Arial"/>
          <w:color w:val="000000" w:themeColor="text1"/>
        </w:rPr>
        <w:t xml:space="preserve">. However, </w:t>
      </w:r>
      <w:r w:rsidR="00335962" w:rsidRPr="009305EA">
        <w:rPr>
          <w:rFonts w:ascii="Arial" w:hAnsi="Arial" w:cs="Arial"/>
          <w:color w:val="000000" w:themeColor="text1"/>
        </w:rPr>
        <w:t>the</w:t>
      </w:r>
      <w:r w:rsidRPr="009305EA">
        <w:rPr>
          <w:rFonts w:ascii="Arial" w:hAnsi="Arial" w:cs="Arial"/>
          <w:color w:val="000000" w:themeColor="text1"/>
        </w:rPr>
        <w:t xml:space="preserve"> initial </w:t>
      </w:r>
      <w:r w:rsidR="00335962" w:rsidRPr="009305EA">
        <w:rPr>
          <w:rFonts w:ascii="Arial" w:hAnsi="Arial" w:cs="Arial"/>
          <w:color w:val="000000" w:themeColor="text1"/>
        </w:rPr>
        <w:t>triggers</w:t>
      </w:r>
      <w:r w:rsidR="00B659F6" w:rsidRPr="009305EA">
        <w:rPr>
          <w:rFonts w:ascii="Arial" w:hAnsi="Arial" w:cs="Arial"/>
          <w:color w:val="000000" w:themeColor="text1"/>
        </w:rPr>
        <w:t xml:space="preserve"> </w:t>
      </w:r>
      <w:r w:rsidR="00335962" w:rsidRPr="009305EA">
        <w:rPr>
          <w:rFonts w:ascii="Arial" w:hAnsi="Arial" w:cs="Arial"/>
          <w:color w:val="000000" w:themeColor="text1"/>
        </w:rPr>
        <w:t xml:space="preserve">for her depressive state </w:t>
      </w:r>
      <w:r w:rsidR="00B659F6" w:rsidRPr="009305EA">
        <w:rPr>
          <w:rFonts w:ascii="Arial" w:hAnsi="Arial" w:cs="Arial"/>
          <w:color w:val="000000" w:themeColor="text1"/>
        </w:rPr>
        <w:t>manifest</w:t>
      </w:r>
      <w:r w:rsidR="00335962" w:rsidRPr="009305EA">
        <w:rPr>
          <w:rFonts w:ascii="Arial" w:hAnsi="Arial" w:cs="Arial"/>
          <w:color w:val="000000" w:themeColor="text1"/>
        </w:rPr>
        <w:t xml:space="preserve"> themselves</w:t>
      </w:r>
      <w:r w:rsidR="00B659F6" w:rsidRPr="009305EA">
        <w:rPr>
          <w:rFonts w:ascii="Arial" w:hAnsi="Arial" w:cs="Arial"/>
          <w:color w:val="000000" w:themeColor="text1"/>
        </w:rPr>
        <w:t xml:space="preserve"> in </w:t>
      </w:r>
      <w:r w:rsidRPr="009305EA">
        <w:rPr>
          <w:rFonts w:ascii="Arial" w:hAnsi="Arial" w:cs="Arial"/>
          <w:color w:val="000000" w:themeColor="text1"/>
        </w:rPr>
        <w:t xml:space="preserve">the loss of her father as a child, the loss of her mother </w:t>
      </w:r>
      <w:r w:rsidR="00A465B2">
        <w:rPr>
          <w:rFonts w:ascii="Arial" w:hAnsi="Arial" w:cs="Arial"/>
          <w:color w:val="000000" w:themeColor="text1"/>
        </w:rPr>
        <w:t>(Mo) when</w:t>
      </w:r>
      <w:r w:rsidRPr="009305EA">
        <w:rPr>
          <w:rFonts w:ascii="Arial" w:hAnsi="Arial" w:cs="Arial"/>
          <w:color w:val="000000" w:themeColor="text1"/>
        </w:rPr>
        <w:t xml:space="preserve"> she re-married</w:t>
      </w:r>
      <w:r w:rsidR="00A800FC" w:rsidRPr="009305EA">
        <w:rPr>
          <w:rFonts w:ascii="Arial" w:hAnsi="Arial" w:cs="Arial"/>
          <w:color w:val="000000" w:themeColor="text1"/>
        </w:rPr>
        <w:t xml:space="preserve">, </w:t>
      </w:r>
      <w:r w:rsidRPr="009305EA">
        <w:rPr>
          <w:rFonts w:ascii="Arial" w:hAnsi="Arial" w:cs="Arial"/>
          <w:color w:val="000000" w:themeColor="text1"/>
        </w:rPr>
        <w:t xml:space="preserve">the extreme distance created when her mother had a third child </w:t>
      </w:r>
      <w:r w:rsidR="00D3442F">
        <w:rPr>
          <w:rFonts w:ascii="Arial" w:hAnsi="Arial" w:cs="Arial"/>
          <w:color w:val="000000" w:themeColor="text1"/>
        </w:rPr>
        <w:t xml:space="preserve">(Sam) </w:t>
      </w:r>
      <w:r w:rsidRPr="009305EA">
        <w:rPr>
          <w:rFonts w:ascii="Arial" w:hAnsi="Arial" w:cs="Arial"/>
          <w:color w:val="000000" w:themeColor="text1"/>
        </w:rPr>
        <w:t>by her step-father</w:t>
      </w:r>
      <w:r w:rsidR="00A800FC" w:rsidRPr="009305EA">
        <w:rPr>
          <w:rFonts w:ascii="Arial" w:hAnsi="Arial" w:cs="Arial"/>
          <w:color w:val="000000" w:themeColor="text1"/>
        </w:rPr>
        <w:t>, and the loss of her h</w:t>
      </w:r>
      <w:r w:rsidR="00B659F6" w:rsidRPr="009305EA">
        <w:rPr>
          <w:rFonts w:ascii="Arial" w:hAnsi="Arial" w:cs="Arial"/>
          <w:color w:val="000000" w:themeColor="text1"/>
        </w:rPr>
        <w:t>usband (Richard), a controlling perfectionist who rejects</w:t>
      </w:r>
      <w:r w:rsidR="00A800FC" w:rsidRPr="009305EA">
        <w:rPr>
          <w:rFonts w:ascii="Arial" w:hAnsi="Arial" w:cs="Arial"/>
          <w:color w:val="000000" w:themeColor="text1"/>
        </w:rPr>
        <w:t xml:space="preserve"> his own son</w:t>
      </w:r>
      <w:r w:rsidR="00355557">
        <w:rPr>
          <w:rFonts w:ascii="Arial" w:hAnsi="Arial" w:cs="Arial"/>
          <w:color w:val="000000" w:themeColor="text1"/>
        </w:rPr>
        <w:t xml:space="preserve"> </w:t>
      </w:r>
      <w:r w:rsidR="00355557" w:rsidRPr="009305EA">
        <w:rPr>
          <w:rFonts w:ascii="Arial" w:hAnsi="Arial" w:cs="Arial"/>
          <w:color w:val="000000" w:themeColor="text1"/>
        </w:rPr>
        <w:t xml:space="preserve">because of his sexuality </w:t>
      </w:r>
      <w:r w:rsidR="00355557">
        <w:rPr>
          <w:rFonts w:ascii="Arial" w:hAnsi="Arial" w:cs="Arial"/>
          <w:color w:val="000000" w:themeColor="text1"/>
        </w:rPr>
        <w:t xml:space="preserve">and whose </w:t>
      </w:r>
      <w:r w:rsidR="00355557" w:rsidRPr="009305EA">
        <w:rPr>
          <w:rFonts w:ascii="Arial" w:hAnsi="Arial" w:cs="Arial"/>
          <w:color w:val="000000" w:themeColor="text1"/>
        </w:rPr>
        <w:t>anger in</w:t>
      </w:r>
      <w:r w:rsidR="00355557">
        <w:rPr>
          <w:rFonts w:ascii="Arial" w:hAnsi="Arial" w:cs="Arial"/>
          <w:color w:val="000000" w:themeColor="text1"/>
        </w:rPr>
        <w:t xml:space="preserve"> the</w:t>
      </w:r>
      <w:r w:rsidR="00355557" w:rsidRPr="009305EA">
        <w:rPr>
          <w:rFonts w:ascii="Arial" w:hAnsi="Arial" w:cs="Arial"/>
          <w:color w:val="000000" w:themeColor="text1"/>
        </w:rPr>
        <w:t xml:space="preserve"> grief process is fuelled by fear</w:t>
      </w:r>
      <w:r w:rsidR="00D3442F">
        <w:rPr>
          <w:rFonts w:ascii="Arial" w:hAnsi="Arial" w:cs="Arial"/>
          <w:color w:val="000000" w:themeColor="text1"/>
        </w:rPr>
        <w:t>, which he projects onto others</w:t>
      </w:r>
      <w:r w:rsidR="00355557">
        <w:rPr>
          <w:rFonts w:ascii="Arial" w:hAnsi="Arial" w:cs="Arial"/>
          <w:color w:val="000000" w:themeColor="text1"/>
        </w:rPr>
        <w:t>. I</w:t>
      </w:r>
      <w:r w:rsidRPr="009305EA">
        <w:rPr>
          <w:rFonts w:ascii="Arial" w:hAnsi="Arial" w:cs="Arial"/>
          <w:color w:val="000000" w:themeColor="text1"/>
        </w:rPr>
        <w:t xml:space="preserve">n such a </w:t>
      </w:r>
      <w:r w:rsidRPr="009305EA">
        <w:rPr>
          <w:rFonts w:ascii="Arial" w:hAnsi="Arial" w:cs="Arial"/>
          <w:color w:val="000000" w:themeColor="text1"/>
        </w:rPr>
        <w:lastRenderedPageBreak/>
        <w:t xml:space="preserve">way, Susan's condition is complex as she </w:t>
      </w:r>
      <w:r w:rsidR="00A800FC" w:rsidRPr="009305EA">
        <w:rPr>
          <w:rFonts w:ascii="Arial" w:hAnsi="Arial" w:cs="Arial"/>
          <w:color w:val="000000" w:themeColor="text1"/>
        </w:rPr>
        <w:t xml:space="preserve">also </w:t>
      </w:r>
      <w:r w:rsidRPr="009305EA">
        <w:rPr>
          <w:rFonts w:ascii="Arial" w:hAnsi="Arial" w:cs="Arial"/>
          <w:color w:val="000000" w:themeColor="text1"/>
        </w:rPr>
        <w:t xml:space="preserve">suffers </w:t>
      </w:r>
      <w:r w:rsidR="00B659F6" w:rsidRPr="009305EA">
        <w:rPr>
          <w:rFonts w:ascii="Arial" w:hAnsi="Arial" w:cs="Arial"/>
          <w:color w:val="000000" w:themeColor="text1"/>
        </w:rPr>
        <w:t>from</w:t>
      </w:r>
      <w:r w:rsidRPr="009305EA">
        <w:rPr>
          <w:rFonts w:ascii="Arial" w:hAnsi="Arial" w:cs="Arial"/>
          <w:color w:val="000000" w:themeColor="text1"/>
        </w:rPr>
        <w:t xml:space="preserve"> abandonment / attachment issues</w:t>
      </w:r>
      <w:r w:rsidR="00A800FC" w:rsidRPr="009305EA">
        <w:rPr>
          <w:rFonts w:ascii="Arial" w:hAnsi="Arial" w:cs="Arial"/>
          <w:color w:val="000000" w:themeColor="text1"/>
        </w:rPr>
        <w:t>.</w:t>
      </w:r>
    </w:p>
    <w:p w14:paraId="7E7F12B4" w14:textId="77777777" w:rsidR="00A166F8" w:rsidRPr="009305EA" w:rsidRDefault="00A166F8" w:rsidP="002C1CBE">
      <w:pPr>
        <w:spacing w:line="360" w:lineRule="auto"/>
        <w:jc w:val="both"/>
        <w:rPr>
          <w:rFonts w:ascii="Arial" w:hAnsi="Arial" w:cs="Arial"/>
          <w:color w:val="000000" w:themeColor="text1"/>
        </w:rPr>
      </w:pPr>
    </w:p>
    <w:p w14:paraId="5945CEF2" w14:textId="0E0C7078" w:rsidR="00A166F8" w:rsidRPr="009305EA" w:rsidRDefault="00A166F8" w:rsidP="002C1CBE">
      <w:pPr>
        <w:spacing w:line="360" w:lineRule="auto"/>
        <w:jc w:val="both"/>
        <w:rPr>
          <w:rFonts w:ascii="Arial" w:eastAsia="Arial" w:hAnsi="Arial" w:cs="Arial"/>
          <w:color w:val="000000" w:themeColor="text1"/>
        </w:rPr>
      </w:pPr>
      <w:r w:rsidRPr="009305EA">
        <w:rPr>
          <w:rFonts w:ascii="Arial" w:eastAsia="Arial" w:hAnsi="Arial" w:cs="Arial"/>
          <w:color w:val="000000" w:themeColor="text1"/>
        </w:rPr>
        <w:t>“Attachment is a deep and enduring emotional bond that connects one person t</w:t>
      </w:r>
      <w:r w:rsidR="00A800FC" w:rsidRPr="009305EA">
        <w:rPr>
          <w:rFonts w:ascii="Arial" w:eastAsia="Arial" w:hAnsi="Arial" w:cs="Arial"/>
          <w:color w:val="000000" w:themeColor="text1"/>
        </w:rPr>
        <w:t>o another across time and space,</w:t>
      </w:r>
      <w:r w:rsidR="003D7010">
        <w:rPr>
          <w:rFonts w:ascii="Arial" w:eastAsia="Arial" w:hAnsi="Arial" w:cs="Arial"/>
          <w:color w:val="000000" w:themeColor="text1"/>
        </w:rPr>
        <w:t>”</w:t>
      </w:r>
      <w:r w:rsidR="003D7010">
        <w:rPr>
          <w:rStyle w:val="FootnoteReference"/>
          <w:rFonts w:ascii="Arial" w:eastAsia="Arial" w:hAnsi="Arial" w:cs="Arial"/>
          <w:color w:val="000000" w:themeColor="text1"/>
        </w:rPr>
        <w:footnoteReference w:id="1"/>
      </w:r>
      <w:r w:rsidR="003D7010">
        <w:rPr>
          <w:rFonts w:ascii="Arial" w:eastAsia="Arial" w:hAnsi="Arial" w:cs="Arial"/>
          <w:color w:val="000000" w:themeColor="text1"/>
        </w:rPr>
        <w:t xml:space="preserve"> </w:t>
      </w:r>
      <w:r w:rsidR="00A800FC" w:rsidRPr="009305EA">
        <w:rPr>
          <w:rFonts w:ascii="Arial" w:eastAsia="Arial" w:hAnsi="Arial" w:cs="Arial"/>
          <w:color w:val="000000" w:themeColor="text1"/>
        </w:rPr>
        <w:t>and</w:t>
      </w:r>
      <w:r w:rsidRPr="009305EA">
        <w:rPr>
          <w:rFonts w:ascii="Arial" w:eastAsia="Arial" w:hAnsi="Arial" w:cs="Arial"/>
          <w:color w:val="000000" w:themeColor="text1"/>
        </w:rPr>
        <w:t xml:space="preserve"> is, therefore, applicable to life and loss a</w:t>
      </w:r>
      <w:r w:rsidR="00A800FC" w:rsidRPr="009305EA">
        <w:rPr>
          <w:rFonts w:ascii="Arial" w:eastAsia="Arial" w:hAnsi="Arial" w:cs="Arial"/>
          <w:color w:val="000000" w:themeColor="text1"/>
        </w:rPr>
        <w:t>s it</w:t>
      </w:r>
      <w:r w:rsidRPr="009305EA">
        <w:rPr>
          <w:rFonts w:ascii="Arial" w:eastAsia="Arial" w:hAnsi="Arial" w:cs="Arial"/>
          <w:color w:val="000000" w:themeColor="text1"/>
        </w:rPr>
        <w:t xml:space="preserve"> relates “to parental figures, romantic partners, and friends […as] important aspect[s] in determining security and healthy functioning.”</w:t>
      </w:r>
      <w:r w:rsidR="003D7010">
        <w:rPr>
          <w:rStyle w:val="FootnoteReference"/>
          <w:rFonts w:ascii="Arial" w:eastAsia="Arial" w:hAnsi="Arial" w:cs="Arial"/>
          <w:color w:val="000000" w:themeColor="text1"/>
        </w:rPr>
        <w:footnoteReference w:id="2"/>
      </w:r>
      <w:r w:rsidRPr="009305EA">
        <w:rPr>
          <w:rFonts w:ascii="Arial" w:eastAsia="Arial" w:hAnsi="Arial" w:cs="Arial"/>
          <w:color w:val="000000" w:themeColor="text1"/>
        </w:rPr>
        <w:t xml:space="preserve"> </w:t>
      </w:r>
      <w:r w:rsidRPr="009305EA">
        <w:rPr>
          <w:rFonts w:ascii="Arial" w:hAnsi="Arial" w:cs="Arial"/>
          <w:color w:val="000000" w:themeColor="text1"/>
        </w:rPr>
        <w:t xml:space="preserve"> </w:t>
      </w:r>
      <w:r w:rsidRPr="009305EA">
        <w:rPr>
          <w:rFonts w:ascii="Arial" w:eastAsia="Arial" w:hAnsi="Arial" w:cs="Arial"/>
          <w:color w:val="000000" w:themeColor="text1"/>
        </w:rPr>
        <w:t xml:space="preserve">Thus, attachment is a healthy, human instinct and the </w:t>
      </w:r>
      <w:r w:rsidR="00A465B2">
        <w:rPr>
          <w:rFonts w:ascii="Arial" w:eastAsia="Arial" w:hAnsi="Arial" w:cs="Arial"/>
          <w:color w:val="000000" w:themeColor="text1"/>
        </w:rPr>
        <w:t>forfeiture</w:t>
      </w:r>
      <w:r w:rsidRPr="009305EA">
        <w:rPr>
          <w:rFonts w:ascii="Arial" w:eastAsia="Arial" w:hAnsi="Arial" w:cs="Arial"/>
          <w:color w:val="000000" w:themeColor="text1"/>
        </w:rPr>
        <w:t xml:space="preserve"> of protection and the familiar is possibly why Denial, according to Kubler-Ross, is the first stage of the grieving process. However</w:t>
      </w:r>
      <w:r w:rsidR="00D3442F">
        <w:rPr>
          <w:rFonts w:ascii="Arial" w:eastAsia="Arial" w:hAnsi="Arial" w:cs="Arial"/>
          <w:color w:val="000000" w:themeColor="text1"/>
        </w:rPr>
        <w:t>,</w:t>
      </w:r>
      <w:r w:rsidRPr="009305EA">
        <w:rPr>
          <w:rFonts w:ascii="Arial" w:eastAsia="Arial" w:hAnsi="Arial" w:cs="Arial"/>
          <w:color w:val="000000" w:themeColor="text1"/>
        </w:rPr>
        <w:t xml:space="preserve"> recovery from loss demands arriving at a state of "detachment" and this is, therefore, a bereavement therapy strategy</w:t>
      </w:r>
      <w:r w:rsidR="00D3442F">
        <w:rPr>
          <w:rFonts w:ascii="Arial" w:eastAsia="Arial" w:hAnsi="Arial" w:cs="Arial"/>
          <w:color w:val="000000" w:themeColor="text1"/>
        </w:rPr>
        <w:t>.</w:t>
      </w:r>
      <w:r w:rsidR="003D7010">
        <w:rPr>
          <w:rStyle w:val="FootnoteReference"/>
          <w:rFonts w:ascii="Arial" w:eastAsia="Arial" w:hAnsi="Arial" w:cs="Arial"/>
          <w:color w:val="000000" w:themeColor="text1"/>
        </w:rPr>
        <w:footnoteReference w:id="3"/>
      </w:r>
      <w:r w:rsidR="003D7010">
        <w:rPr>
          <w:rFonts w:ascii="Arial" w:eastAsia="Arial" w:hAnsi="Arial" w:cs="Arial"/>
          <w:color w:val="000000" w:themeColor="text1"/>
        </w:rPr>
        <w:t xml:space="preserve"> </w:t>
      </w:r>
      <w:r w:rsidRPr="009305EA">
        <w:rPr>
          <w:rFonts w:ascii="Arial" w:eastAsia="Arial" w:hAnsi="Arial" w:cs="Arial"/>
          <w:color w:val="000000" w:themeColor="text1"/>
        </w:rPr>
        <w:t xml:space="preserve"> </w:t>
      </w:r>
    </w:p>
    <w:p w14:paraId="052AE0BB" w14:textId="77777777" w:rsidR="00A166F8" w:rsidRPr="009305EA" w:rsidRDefault="00A166F8" w:rsidP="002C1CBE">
      <w:pPr>
        <w:spacing w:line="360" w:lineRule="auto"/>
        <w:jc w:val="both"/>
        <w:rPr>
          <w:rFonts w:ascii="Arial" w:hAnsi="Arial" w:cs="Arial"/>
          <w:highlight w:val="green"/>
        </w:rPr>
      </w:pPr>
    </w:p>
    <w:p w14:paraId="58FC2ADE" w14:textId="1EBA446F" w:rsidR="00A166F8" w:rsidRPr="009305EA" w:rsidRDefault="00A166F8" w:rsidP="002C1CBE">
      <w:pPr>
        <w:spacing w:line="360" w:lineRule="auto"/>
        <w:jc w:val="both"/>
        <w:rPr>
          <w:rFonts w:ascii="Arial" w:eastAsia="Arial" w:hAnsi="Arial" w:cs="Arial"/>
          <w:lang w:val="en-GB"/>
        </w:rPr>
      </w:pPr>
      <w:r w:rsidRPr="009305EA">
        <w:rPr>
          <w:rFonts w:ascii="Arial" w:hAnsi="Arial" w:cs="Arial"/>
        </w:rPr>
        <w:t>Arguably, attachment can restrict healing and “</w:t>
      </w:r>
      <w:r w:rsidRPr="009305EA">
        <w:rPr>
          <w:rFonts w:ascii="Arial" w:eastAsia="Arial" w:hAnsi="Arial" w:cs="Arial"/>
          <w:lang w:val="en-GB"/>
        </w:rPr>
        <w:t>is characterized by specific behaviours […] such as seeking proximity with the attachment fig</w:t>
      </w:r>
      <w:r w:rsidR="003D7010">
        <w:rPr>
          <w:rFonts w:ascii="Arial" w:eastAsia="Arial" w:hAnsi="Arial" w:cs="Arial"/>
          <w:lang w:val="en-GB"/>
        </w:rPr>
        <w:t>ure when upset or threatened.”</w:t>
      </w:r>
      <w:r w:rsidR="003D7010">
        <w:rPr>
          <w:rStyle w:val="FootnoteReference"/>
          <w:rFonts w:ascii="Arial" w:eastAsia="Arial" w:hAnsi="Arial" w:cs="Arial"/>
          <w:lang w:val="en-GB"/>
        </w:rPr>
        <w:footnoteReference w:id="4"/>
      </w:r>
      <w:r w:rsidR="003D7010">
        <w:rPr>
          <w:rFonts w:ascii="Arial" w:eastAsia="Arial" w:hAnsi="Arial" w:cs="Arial"/>
          <w:lang w:val="en-GB"/>
        </w:rPr>
        <w:t xml:space="preserve"> </w:t>
      </w:r>
      <w:r w:rsidRPr="009305EA">
        <w:rPr>
          <w:rFonts w:ascii="Arial" w:eastAsia="Arial" w:hAnsi="Arial" w:cs="Arial"/>
          <w:lang w:val="en-GB"/>
        </w:rPr>
        <w:t>Evidently, those in mourning can suffer distress and may feel terrorised in grief, due to an unfamiliar shift in their world. Therefore, unsurprisingly, they may feel the need to remain in a familiar and safe past, even if only briefly.</w:t>
      </w:r>
    </w:p>
    <w:p w14:paraId="4D7E78A0" w14:textId="77777777" w:rsidR="009305EA" w:rsidRPr="009305EA" w:rsidRDefault="009305EA" w:rsidP="002C1CBE">
      <w:pPr>
        <w:spacing w:line="360" w:lineRule="auto"/>
        <w:jc w:val="both"/>
        <w:rPr>
          <w:rFonts w:ascii="Arial" w:eastAsia="Arial" w:hAnsi="Arial" w:cs="Arial"/>
          <w:lang w:val="en-GB"/>
        </w:rPr>
      </w:pPr>
    </w:p>
    <w:p w14:paraId="32F465D7" w14:textId="5C2290F3" w:rsidR="00A166F8" w:rsidRPr="009305EA" w:rsidRDefault="00A800FC" w:rsidP="002C1CBE">
      <w:pPr>
        <w:spacing w:line="360" w:lineRule="auto"/>
        <w:jc w:val="both"/>
        <w:rPr>
          <w:rFonts w:ascii="Arial" w:eastAsia="Arial" w:hAnsi="Arial" w:cs="Arial"/>
        </w:rPr>
      </w:pPr>
      <w:r w:rsidRPr="009305EA">
        <w:rPr>
          <w:rFonts w:ascii="Arial" w:eastAsia="Arial" w:hAnsi="Arial" w:cs="Arial"/>
          <w:lang w:val="en-GB"/>
        </w:rPr>
        <w:t xml:space="preserve">In Susan's first monologue we see this clearly as she </w:t>
      </w:r>
      <w:r w:rsidR="00A465B2">
        <w:rPr>
          <w:rFonts w:ascii="Arial" w:eastAsia="Arial" w:hAnsi="Arial" w:cs="Arial"/>
          <w:lang w:val="en-GB"/>
        </w:rPr>
        <w:t>sees the reflection of her father in</w:t>
      </w:r>
      <w:r w:rsidRPr="009305EA">
        <w:rPr>
          <w:rFonts w:ascii="Arial" w:eastAsia="Arial" w:hAnsi="Arial" w:cs="Arial"/>
          <w:lang w:val="en-GB"/>
        </w:rPr>
        <w:t xml:space="preserve"> a knife</w:t>
      </w:r>
      <w:r w:rsidR="00D3513F" w:rsidRPr="009305EA">
        <w:rPr>
          <w:rFonts w:ascii="Arial" w:eastAsia="Arial" w:hAnsi="Arial" w:cs="Arial"/>
          <w:lang w:val="en-GB"/>
        </w:rPr>
        <w:t xml:space="preserve"> </w:t>
      </w:r>
      <w:r w:rsidRPr="009305EA">
        <w:rPr>
          <w:rFonts w:ascii="Arial" w:eastAsia="Arial" w:hAnsi="Arial" w:cs="Arial"/>
          <w:lang w:val="en-GB"/>
        </w:rPr>
        <w:t xml:space="preserve">and speaks to </w:t>
      </w:r>
      <w:r w:rsidR="00A465B2">
        <w:rPr>
          <w:rFonts w:ascii="Arial" w:eastAsia="Arial" w:hAnsi="Arial" w:cs="Arial"/>
          <w:lang w:val="en-GB"/>
        </w:rPr>
        <w:t>him</w:t>
      </w:r>
      <w:r w:rsidR="00D3513F" w:rsidRPr="009305EA">
        <w:rPr>
          <w:rFonts w:ascii="Arial" w:eastAsia="Arial" w:hAnsi="Arial" w:cs="Arial"/>
          <w:lang w:val="en-GB"/>
        </w:rPr>
        <w:t xml:space="preserve"> about </w:t>
      </w:r>
      <w:r w:rsidR="009305EA">
        <w:rPr>
          <w:rFonts w:ascii="Arial" w:eastAsia="Arial" w:hAnsi="Arial" w:cs="Arial"/>
          <w:lang w:val="en-GB"/>
        </w:rPr>
        <w:t>how she first met</w:t>
      </w:r>
      <w:r w:rsidR="00AD7739" w:rsidRPr="009305EA">
        <w:rPr>
          <w:rFonts w:ascii="Arial" w:eastAsia="Arial" w:hAnsi="Arial" w:cs="Arial"/>
          <w:lang w:val="en-GB"/>
        </w:rPr>
        <w:t xml:space="preserve"> </w:t>
      </w:r>
      <w:r w:rsidR="00D3513F" w:rsidRPr="009305EA">
        <w:rPr>
          <w:rFonts w:ascii="Arial" w:eastAsia="Arial" w:hAnsi="Arial" w:cs="Arial"/>
          <w:lang w:val="en-GB"/>
        </w:rPr>
        <w:t>her husband, Richard</w:t>
      </w:r>
      <w:r w:rsidR="002B1550" w:rsidRPr="009305EA">
        <w:rPr>
          <w:rFonts w:ascii="Arial" w:eastAsia="Arial" w:hAnsi="Arial" w:cs="Arial"/>
          <w:lang w:val="en-GB"/>
        </w:rPr>
        <w:t xml:space="preserve">. </w:t>
      </w:r>
      <w:r w:rsidR="00A166F8" w:rsidRPr="009305EA">
        <w:rPr>
          <w:rFonts w:ascii="Arial" w:eastAsia="Arial" w:hAnsi="Arial" w:cs="Arial"/>
        </w:rPr>
        <w:t xml:space="preserve">Bowlby (2008) claims that </w:t>
      </w:r>
    </w:p>
    <w:p w14:paraId="64F3C1E5" w14:textId="77777777" w:rsidR="00A166F8" w:rsidRPr="009305EA" w:rsidRDefault="00A166F8" w:rsidP="002C1CBE">
      <w:pPr>
        <w:spacing w:line="360" w:lineRule="auto"/>
        <w:jc w:val="both"/>
        <w:rPr>
          <w:rFonts w:ascii="Arial" w:eastAsia="Arial" w:hAnsi="Arial" w:cs="Arial"/>
        </w:rPr>
      </w:pPr>
    </w:p>
    <w:p w14:paraId="76625165" w14:textId="77777777" w:rsidR="00A166F8" w:rsidRPr="009305EA" w:rsidRDefault="00A166F8" w:rsidP="002C1CBE">
      <w:pPr>
        <w:spacing w:line="360" w:lineRule="auto"/>
        <w:ind w:left="708"/>
        <w:jc w:val="both"/>
        <w:rPr>
          <w:rFonts w:ascii="Arial" w:eastAsia="Arial" w:hAnsi="Arial" w:cs="Arial"/>
        </w:rPr>
      </w:pPr>
      <w:r w:rsidRPr="009305EA">
        <w:rPr>
          <w:rFonts w:ascii="Arial" w:eastAsia="Arial" w:hAnsi="Arial" w:cs="Arial"/>
        </w:rPr>
        <w:t xml:space="preserve">when the loved figure is believed to be temporarily absent the response is one of anxiety, when he or she appears to be permanently absent it is one of pain and mourning” and that the death of a loved one can instigate an “urge to recover the lost person. (Ibid.) </w:t>
      </w:r>
    </w:p>
    <w:p w14:paraId="3DB8DCCE" w14:textId="77777777" w:rsidR="003646AA" w:rsidRPr="009305EA" w:rsidRDefault="003646AA" w:rsidP="002C1CBE">
      <w:pPr>
        <w:spacing w:line="360" w:lineRule="auto"/>
        <w:jc w:val="both"/>
        <w:rPr>
          <w:rFonts w:ascii="Arial" w:eastAsia="Arial" w:hAnsi="Arial" w:cs="Arial"/>
        </w:rPr>
      </w:pPr>
    </w:p>
    <w:p w14:paraId="34D97C6A" w14:textId="27285B09" w:rsidR="00A166F8" w:rsidRPr="009305EA" w:rsidRDefault="002B1550" w:rsidP="002C1CBE">
      <w:pPr>
        <w:spacing w:line="360" w:lineRule="auto"/>
        <w:jc w:val="both"/>
        <w:rPr>
          <w:rFonts w:ascii="Arial" w:eastAsia="Arial" w:hAnsi="Arial" w:cs="Arial"/>
        </w:rPr>
      </w:pPr>
      <w:r w:rsidRPr="009305EA">
        <w:rPr>
          <w:rFonts w:ascii="Arial" w:eastAsia="Arial" w:hAnsi="Arial" w:cs="Arial"/>
        </w:rPr>
        <w:t>This scene is a clear signifier that</w:t>
      </w:r>
      <w:r w:rsidR="003646AA" w:rsidRPr="009305EA">
        <w:rPr>
          <w:rFonts w:ascii="Arial" w:eastAsia="Arial" w:hAnsi="Arial" w:cs="Arial"/>
        </w:rPr>
        <w:t>, in the real world,</w:t>
      </w:r>
      <w:r w:rsidRPr="009305EA">
        <w:rPr>
          <w:rFonts w:ascii="Arial" w:eastAsia="Arial" w:hAnsi="Arial" w:cs="Arial"/>
        </w:rPr>
        <w:t xml:space="preserve"> </w:t>
      </w:r>
      <w:r w:rsidR="00B659F6" w:rsidRPr="009305EA">
        <w:rPr>
          <w:rFonts w:ascii="Arial" w:eastAsia="Arial" w:hAnsi="Arial" w:cs="Arial"/>
        </w:rPr>
        <w:t xml:space="preserve">during the death process, Susan's </w:t>
      </w:r>
      <w:r w:rsidR="003646AA" w:rsidRPr="009305EA">
        <w:rPr>
          <w:rFonts w:ascii="Arial" w:eastAsia="Arial" w:hAnsi="Arial" w:cs="Arial"/>
        </w:rPr>
        <w:t>brain</w:t>
      </w:r>
      <w:r w:rsidRPr="009305EA">
        <w:rPr>
          <w:rFonts w:ascii="Arial" w:eastAsia="Arial" w:hAnsi="Arial" w:cs="Arial"/>
        </w:rPr>
        <w:t xml:space="preserve"> is evoking memories</w:t>
      </w:r>
      <w:r w:rsidR="001D01B5" w:rsidRPr="009305EA">
        <w:rPr>
          <w:rFonts w:ascii="Arial" w:eastAsia="Arial" w:hAnsi="Arial" w:cs="Arial"/>
        </w:rPr>
        <w:t xml:space="preserve"> and </w:t>
      </w:r>
      <w:r w:rsidR="009305EA">
        <w:rPr>
          <w:rFonts w:ascii="Arial" w:eastAsia="Arial" w:hAnsi="Arial" w:cs="Arial"/>
        </w:rPr>
        <w:t xml:space="preserve">prior </w:t>
      </w:r>
      <w:r w:rsidR="001D01B5" w:rsidRPr="009305EA">
        <w:rPr>
          <w:rFonts w:ascii="Arial" w:eastAsia="Arial" w:hAnsi="Arial" w:cs="Arial"/>
        </w:rPr>
        <w:t>triggers,</w:t>
      </w:r>
      <w:r w:rsidRPr="009305EA">
        <w:rPr>
          <w:rFonts w:ascii="Arial" w:eastAsia="Arial" w:hAnsi="Arial" w:cs="Arial"/>
        </w:rPr>
        <w:t xml:space="preserve"> and</w:t>
      </w:r>
      <w:r w:rsidR="00B659F6" w:rsidRPr="009305EA">
        <w:rPr>
          <w:rFonts w:ascii="Arial" w:eastAsia="Arial" w:hAnsi="Arial" w:cs="Arial"/>
        </w:rPr>
        <w:t xml:space="preserve"> </w:t>
      </w:r>
      <w:r w:rsidR="001D01B5" w:rsidRPr="009305EA">
        <w:rPr>
          <w:rFonts w:ascii="Arial" w:eastAsia="Arial" w:hAnsi="Arial" w:cs="Arial"/>
        </w:rPr>
        <w:t xml:space="preserve">it implies that </w:t>
      </w:r>
      <w:r w:rsidR="00B659F6" w:rsidRPr="009305EA">
        <w:rPr>
          <w:rFonts w:ascii="Arial" w:eastAsia="Arial" w:hAnsi="Arial" w:cs="Arial"/>
        </w:rPr>
        <w:t xml:space="preserve">she will recover her </w:t>
      </w:r>
      <w:r w:rsidR="00B659F6" w:rsidRPr="009305EA">
        <w:rPr>
          <w:rFonts w:ascii="Arial" w:eastAsia="Arial" w:hAnsi="Arial" w:cs="Arial"/>
        </w:rPr>
        <w:lastRenderedPageBreak/>
        <w:t xml:space="preserve">father by joining him in </w:t>
      </w:r>
      <w:r w:rsidR="001D01B5" w:rsidRPr="009305EA">
        <w:rPr>
          <w:rFonts w:ascii="Arial" w:eastAsia="Arial" w:hAnsi="Arial" w:cs="Arial"/>
        </w:rPr>
        <w:t xml:space="preserve">death. </w:t>
      </w:r>
      <w:r w:rsidR="009305EA">
        <w:rPr>
          <w:rFonts w:ascii="Arial" w:eastAsia="Arial" w:hAnsi="Arial" w:cs="Arial"/>
        </w:rPr>
        <w:t>She confirms this a</w:t>
      </w:r>
      <w:r w:rsidR="001D01B5" w:rsidRPr="009305EA">
        <w:rPr>
          <w:rFonts w:ascii="Arial" w:eastAsia="Arial" w:hAnsi="Arial" w:cs="Arial"/>
        </w:rPr>
        <w:t xml:space="preserve">t the end of the monologue, just before Richard's entrance, </w:t>
      </w:r>
      <w:r w:rsidR="009305EA">
        <w:rPr>
          <w:rFonts w:ascii="Arial" w:eastAsia="Arial" w:hAnsi="Arial" w:cs="Arial"/>
        </w:rPr>
        <w:t xml:space="preserve">as </w:t>
      </w:r>
      <w:r w:rsidR="001D01B5" w:rsidRPr="009305EA">
        <w:rPr>
          <w:rFonts w:ascii="Arial" w:eastAsia="Arial" w:hAnsi="Arial" w:cs="Arial"/>
        </w:rPr>
        <w:t>she</w:t>
      </w:r>
      <w:r w:rsidRPr="009305EA">
        <w:rPr>
          <w:rFonts w:ascii="Arial" w:eastAsia="Arial" w:hAnsi="Arial" w:cs="Arial"/>
        </w:rPr>
        <w:t xml:space="preserve"> states "I'm leaving him</w:t>
      </w:r>
      <w:r w:rsidR="00B659F6" w:rsidRPr="009305EA">
        <w:rPr>
          <w:rFonts w:ascii="Arial" w:eastAsia="Arial" w:hAnsi="Arial" w:cs="Arial"/>
        </w:rPr>
        <w:t xml:space="preserve"> because it hurts so much."</w:t>
      </w:r>
    </w:p>
    <w:p w14:paraId="4C2A29C6" w14:textId="77777777" w:rsidR="00AE4C06" w:rsidRPr="009305EA" w:rsidRDefault="00AE4C06" w:rsidP="002C1CBE">
      <w:pPr>
        <w:spacing w:line="360" w:lineRule="auto"/>
        <w:jc w:val="both"/>
        <w:rPr>
          <w:rFonts w:ascii="Arial" w:eastAsia="Arial" w:hAnsi="Arial" w:cs="Arial"/>
          <w:color w:val="000000" w:themeColor="text1"/>
        </w:rPr>
      </w:pPr>
    </w:p>
    <w:p w14:paraId="551F7F05" w14:textId="28586BFD" w:rsidR="000C513F" w:rsidRPr="009305EA" w:rsidRDefault="000E44B9" w:rsidP="002C1CBE">
      <w:pPr>
        <w:spacing w:line="360" w:lineRule="auto"/>
        <w:jc w:val="both"/>
        <w:rPr>
          <w:rFonts w:ascii="Arial" w:eastAsia="Times New Roman" w:hAnsi="Arial" w:cs="Arial"/>
        </w:rPr>
      </w:pPr>
      <w:r w:rsidRPr="009305EA">
        <w:rPr>
          <w:rFonts w:ascii="Arial" w:eastAsia="Arial" w:hAnsi="Arial" w:cs="Arial"/>
          <w:color w:val="000000" w:themeColor="text1"/>
        </w:rPr>
        <w:t>Attempts to reclaim the past can manifest itself in behaviours such as a belief that the deceased is still there, olfactory imaginings (e.g. surrounding oneself with the smells and sounds of the bereaved, eating the food that was once a shared ritual etc.), creating shrines within the home or other ‘sacred’ places, preserving the remains and belongings of the dead person, and ensuring that anniversaries are sacrosanct.</w:t>
      </w:r>
      <w:r w:rsidR="00AE4C06" w:rsidRPr="009305EA">
        <w:rPr>
          <w:rFonts w:ascii="Arial" w:eastAsia="Arial" w:hAnsi="Arial" w:cs="Arial"/>
          <w:color w:val="000000" w:themeColor="text1"/>
        </w:rPr>
        <w:t xml:space="preserve"> </w:t>
      </w:r>
      <w:r w:rsidR="009305EA" w:rsidRPr="009305EA">
        <w:rPr>
          <w:rFonts w:ascii="Arial" w:eastAsia="Arial" w:hAnsi="Arial" w:cs="Arial"/>
          <w:color w:val="000000" w:themeColor="text1"/>
        </w:rPr>
        <w:t>Such</w:t>
      </w:r>
      <w:r w:rsidR="00AE4C06" w:rsidRPr="009305EA">
        <w:rPr>
          <w:rFonts w:ascii="Arial" w:eastAsia="Arial" w:hAnsi="Arial" w:cs="Arial"/>
          <w:color w:val="000000" w:themeColor="text1"/>
        </w:rPr>
        <w:t xml:space="preserve"> olfactory imaginings not only littered the stage in </w:t>
      </w:r>
      <w:r w:rsidR="009305EA" w:rsidRPr="009305EA">
        <w:rPr>
          <w:rFonts w:ascii="Arial" w:eastAsia="Arial" w:hAnsi="Arial" w:cs="Arial"/>
          <w:i/>
          <w:color w:val="000000" w:themeColor="text1"/>
        </w:rPr>
        <w:t xml:space="preserve">Red Carpet </w:t>
      </w:r>
      <w:r w:rsidR="009D3905" w:rsidRPr="009305EA">
        <w:rPr>
          <w:rFonts w:ascii="Arial" w:eastAsia="Arial" w:hAnsi="Arial" w:cs="Arial"/>
          <w:color w:val="000000" w:themeColor="text1"/>
        </w:rPr>
        <w:t>but Susan opened the play as the audience were entering by consuming a large pile of toast</w:t>
      </w:r>
      <w:r w:rsidR="000C513F" w:rsidRPr="009305EA">
        <w:rPr>
          <w:rFonts w:ascii="Arial" w:eastAsia="Arial" w:hAnsi="Arial" w:cs="Arial"/>
          <w:color w:val="000000" w:themeColor="text1"/>
        </w:rPr>
        <w:t xml:space="preserve">, which </w:t>
      </w:r>
      <w:r w:rsidR="009D3905" w:rsidRPr="009305EA">
        <w:rPr>
          <w:rFonts w:ascii="Arial" w:eastAsia="Arial" w:hAnsi="Arial" w:cs="Arial"/>
          <w:color w:val="000000" w:themeColor="text1"/>
        </w:rPr>
        <w:t>represented the comfort</w:t>
      </w:r>
      <w:r w:rsidR="00EB4A5B">
        <w:rPr>
          <w:rFonts w:ascii="Arial" w:eastAsia="Arial" w:hAnsi="Arial" w:cs="Arial"/>
          <w:color w:val="000000" w:themeColor="text1"/>
        </w:rPr>
        <w:t xml:space="preserve"> food that she shared with her </w:t>
      </w:r>
      <w:r w:rsidR="009D3905" w:rsidRPr="009305EA">
        <w:rPr>
          <w:rFonts w:ascii="Arial" w:eastAsia="Arial" w:hAnsi="Arial" w:cs="Arial"/>
          <w:color w:val="000000" w:themeColor="text1"/>
        </w:rPr>
        <w:t>father as a child</w:t>
      </w:r>
      <w:r w:rsidR="000C513F" w:rsidRPr="009305EA">
        <w:rPr>
          <w:rFonts w:ascii="Arial" w:eastAsia="Arial" w:hAnsi="Arial" w:cs="Arial"/>
          <w:color w:val="000000" w:themeColor="text1"/>
        </w:rPr>
        <w:t>. Thi</w:t>
      </w:r>
      <w:r w:rsidR="000C513F" w:rsidRPr="00EB4A5B">
        <w:rPr>
          <w:rFonts w:ascii="Arial" w:eastAsia="Arial" w:hAnsi="Arial" w:cs="Arial"/>
          <w:color w:val="000000" w:themeColor="text1"/>
        </w:rPr>
        <w:t xml:space="preserve">s imagery </w:t>
      </w:r>
      <w:r w:rsidR="009305EA" w:rsidRPr="00EB4A5B">
        <w:rPr>
          <w:rFonts w:ascii="Arial" w:eastAsia="Arial" w:hAnsi="Arial" w:cs="Arial"/>
          <w:color w:val="000000" w:themeColor="text1"/>
        </w:rPr>
        <w:t>developed</w:t>
      </w:r>
      <w:r w:rsidR="000C513F" w:rsidRPr="00EB4A5B">
        <w:rPr>
          <w:rFonts w:ascii="Arial" w:eastAsia="Arial" w:hAnsi="Arial" w:cs="Arial"/>
          <w:color w:val="000000" w:themeColor="text1"/>
        </w:rPr>
        <w:t xml:space="preserve"> throughout the play</w:t>
      </w:r>
      <w:r w:rsidR="009D3905" w:rsidRPr="00EB4A5B">
        <w:rPr>
          <w:rFonts w:ascii="Arial" w:eastAsia="Arial" w:hAnsi="Arial" w:cs="Arial"/>
          <w:color w:val="000000" w:themeColor="text1"/>
        </w:rPr>
        <w:t xml:space="preserve"> into the toast sandwiches that she serve</w:t>
      </w:r>
      <w:r w:rsidR="009305EA" w:rsidRPr="00EB4A5B">
        <w:rPr>
          <w:rFonts w:ascii="Arial" w:eastAsia="Arial" w:hAnsi="Arial" w:cs="Arial"/>
          <w:color w:val="000000" w:themeColor="text1"/>
        </w:rPr>
        <w:t>s</w:t>
      </w:r>
      <w:r w:rsidR="009D3905" w:rsidRPr="00EB4A5B">
        <w:rPr>
          <w:rFonts w:ascii="Arial" w:eastAsia="Arial" w:hAnsi="Arial" w:cs="Arial"/>
          <w:color w:val="000000" w:themeColor="text1"/>
        </w:rPr>
        <w:t xml:space="preserve"> her c</w:t>
      </w:r>
      <w:r w:rsidR="00555F99">
        <w:rPr>
          <w:rFonts w:ascii="Arial" w:eastAsia="Arial" w:hAnsi="Arial" w:cs="Arial"/>
          <w:color w:val="000000" w:themeColor="text1"/>
        </w:rPr>
        <w:t>ustomers in her dreamscape cafe;</w:t>
      </w:r>
      <w:r w:rsidR="009D3905" w:rsidRPr="00EB4A5B">
        <w:rPr>
          <w:rFonts w:ascii="Arial" w:eastAsia="Arial" w:hAnsi="Arial" w:cs="Arial"/>
          <w:color w:val="000000" w:themeColor="text1"/>
        </w:rPr>
        <w:t xml:space="preserve"> </w:t>
      </w:r>
      <w:r w:rsidR="004427F9" w:rsidRPr="00EB4A5B">
        <w:rPr>
          <w:rFonts w:ascii="Arial" w:eastAsia="Arial" w:hAnsi="Arial" w:cs="Arial"/>
          <w:color w:val="000000" w:themeColor="text1"/>
        </w:rPr>
        <w:t xml:space="preserve">a </w:t>
      </w:r>
      <w:r w:rsidR="00ED17BE">
        <w:rPr>
          <w:rFonts w:ascii="Arial" w:eastAsia="Arial" w:hAnsi="Arial" w:cs="Arial"/>
          <w:color w:val="000000" w:themeColor="text1"/>
        </w:rPr>
        <w:t>closed space</w:t>
      </w:r>
      <w:r w:rsidR="004427F9" w:rsidRPr="00EB4A5B">
        <w:rPr>
          <w:rFonts w:ascii="Arial" w:hAnsi="Arial" w:cs="Arial"/>
          <w:color w:val="000000" w:themeColor="text1"/>
        </w:rPr>
        <w:t>,</w:t>
      </w:r>
      <w:r w:rsidR="00ED17BE">
        <w:rPr>
          <w:rFonts w:ascii="Arial" w:hAnsi="Arial" w:cs="Arial"/>
          <w:color w:val="000000" w:themeColor="text1"/>
        </w:rPr>
        <w:t xml:space="preserve"> and</w:t>
      </w:r>
      <w:r w:rsidR="004427F9" w:rsidRPr="00EB4A5B">
        <w:rPr>
          <w:rFonts w:ascii="Arial" w:hAnsi="Arial" w:cs="Arial"/>
          <w:color w:val="000000" w:themeColor="text1"/>
        </w:rPr>
        <w:t xml:space="preserve"> a metaphor for in</w:t>
      </w:r>
      <w:r w:rsidR="00D3442F">
        <w:rPr>
          <w:rFonts w:ascii="Arial" w:hAnsi="Arial" w:cs="Arial"/>
          <w:color w:val="000000" w:themeColor="text1"/>
        </w:rPr>
        <w:t>-</w:t>
      </w:r>
      <w:r w:rsidR="008044D2" w:rsidRPr="00EB4A5B">
        <w:rPr>
          <w:rFonts w:ascii="Arial" w:hAnsi="Arial" w:cs="Arial"/>
          <w:color w:val="000000" w:themeColor="text1"/>
        </w:rPr>
        <w:t>acce</w:t>
      </w:r>
      <w:r w:rsidR="008044D2">
        <w:rPr>
          <w:rFonts w:ascii="Arial" w:hAnsi="Arial" w:cs="Arial"/>
          <w:color w:val="000000" w:themeColor="text1"/>
        </w:rPr>
        <w:t>ssibility</w:t>
      </w:r>
      <w:r w:rsidR="004427F9" w:rsidRPr="00EB4A5B">
        <w:rPr>
          <w:rFonts w:ascii="Arial" w:hAnsi="Arial" w:cs="Arial"/>
          <w:color w:val="000000" w:themeColor="text1"/>
        </w:rPr>
        <w:t xml:space="preserve"> and a life terminated</w:t>
      </w:r>
      <w:r w:rsidR="00EB4A5B" w:rsidRPr="00EB4A5B">
        <w:rPr>
          <w:rFonts w:ascii="Arial" w:hAnsi="Arial" w:cs="Arial"/>
          <w:color w:val="000000" w:themeColor="text1"/>
        </w:rPr>
        <w:t>.</w:t>
      </w:r>
      <w:r w:rsidR="00ED17BE">
        <w:rPr>
          <w:rFonts w:ascii="Arial" w:hAnsi="Arial" w:cs="Arial"/>
          <w:color w:val="000000" w:themeColor="text1"/>
        </w:rPr>
        <w:t xml:space="preserve"> Susan and her toast sandwiches are also</w:t>
      </w:r>
      <w:r w:rsidR="00EB4A5B" w:rsidRPr="00EB4A5B">
        <w:rPr>
          <w:rFonts w:ascii="Arial" w:hAnsi="Arial" w:cs="Arial"/>
          <w:color w:val="000000" w:themeColor="text1"/>
        </w:rPr>
        <w:t xml:space="preserve"> a</w:t>
      </w:r>
      <w:r w:rsidR="00EB4A5B">
        <w:rPr>
          <w:rFonts w:ascii="Arial" w:hAnsi="Arial" w:cs="Arial"/>
          <w:color w:val="000000" w:themeColor="text1"/>
        </w:rPr>
        <w:t xml:space="preserve"> punishing </w:t>
      </w:r>
      <w:r w:rsidR="00ED17BE">
        <w:rPr>
          <w:rFonts w:ascii="Arial" w:hAnsi="Arial" w:cs="Arial"/>
          <w:color w:val="000000" w:themeColor="text1"/>
        </w:rPr>
        <w:t>reminder of</w:t>
      </w:r>
      <w:r w:rsidR="00EB4A5B">
        <w:rPr>
          <w:rFonts w:ascii="Arial" w:hAnsi="Arial" w:cs="Arial"/>
          <w:color w:val="000000" w:themeColor="text1"/>
        </w:rPr>
        <w:t xml:space="preserve"> a</w:t>
      </w:r>
      <w:r w:rsidR="00EB4A5B" w:rsidRPr="00EB4A5B">
        <w:rPr>
          <w:rFonts w:ascii="Arial" w:hAnsi="Arial" w:cs="Arial"/>
          <w:color w:val="000000" w:themeColor="text1"/>
        </w:rPr>
        <w:t xml:space="preserve"> recipe </w:t>
      </w:r>
      <w:r w:rsidR="009D3905" w:rsidRPr="00EB4A5B">
        <w:rPr>
          <w:rFonts w:ascii="Arial" w:eastAsia="Arial" w:hAnsi="Arial" w:cs="Arial"/>
          <w:color w:val="000000" w:themeColor="text1"/>
        </w:rPr>
        <w:t>which</w:t>
      </w:r>
      <w:r w:rsidR="009D3905" w:rsidRPr="009305EA">
        <w:rPr>
          <w:rFonts w:ascii="Arial" w:eastAsia="Arial" w:hAnsi="Arial" w:cs="Arial"/>
          <w:color w:val="000000" w:themeColor="text1"/>
        </w:rPr>
        <w:t xml:space="preserve"> </w:t>
      </w:r>
      <w:r w:rsidR="00A27DAB" w:rsidRPr="009305EA">
        <w:rPr>
          <w:rFonts w:ascii="Arial" w:eastAsia="Arial" w:hAnsi="Arial" w:cs="Arial"/>
          <w:color w:val="000000" w:themeColor="text1"/>
        </w:rPr>
        <w:t xml:space="preserve">the famous </w:t>
      </w:r>
      <w:r w:rsidR="009305EA">
        <w:rPr>
          <w:rFonts w:ascii="Arial" w:eastAsia="Arial" w:hAnsi="Arial" w:cs="Arial"/>
          <w:color w:val="000000" w:themeColor="text1"/>
        </w:rPr>
        <w:t xml:space="preserve">British </w:t>
      </w:r>
      <w:r w:rsidR="00A27DAB" w:rsidRPr="009305EA">
        <w:rPr>
          <w:rFonts w:ascii="Arial" w:eastAsia="Arial" w:hAnsi="Arial" w:cs="Arial"/>
          <w:color w:val="000000" w:themeColor="text1"/>
        </w:rPr>
        <w:t xml:space="preserve">cook </w:t>
      </w:r>
      <w:r w:rsidR="00046AE2" w:rsidRPr="009305EA">
        <w:rPr>
          <w:rFonts w:ascii="Arial" w:eastAsia="Arial" w:hAnsi="Arial" w:cs="Arial"/>
          <w:color w:val="000000" w:themeColor="text1"/>
        </w:rPr>
        <w:t>Mrs.</w:t>
      </w:r>
      <w:r w:rsidR="00A27DAB" w:rsidRPr="009305EA">
        <w:rPr>
          <w:rFonts w:ascii="Arial" w:eastAsia="Arial" w:hAnsi="Arial" w:cs="Arial"/>
          <w:color w:val="000000" w:themeColor="text1"/>
        </w:rPr>
        <w:t xml:space="preserve"> Beeton considered to be "the cheapest meal"</w:t>
      </w:r>
      <w:r w:rsidR="003D7010">
        <w:rPr>
          <w:rStyle w:val="FootnoteReference"/>
          <w:rFonts w:ascii="Arial" w:eastAsia="Arial" w:hAnsi="Arial" w:cs="Arial"/>
          <w:color w:val="000000" w:themeColor="text1"/>
        </w:rPr>
        <w:footnoteReference w:id="5"/>
      </w:r>
      <w:r w:rsidR="00A27DAB" w:rsidRPr="009305EA">
        <w:rPr>
          <w:rFonts w:ascii="Arial" w:eastAsia="Arial" w:hAnsi="Arial" w:cs="Arial"/>
          <w:color w:val="000000" w:themeColor="text1"/>
        </w:rPr>
        <w:t xml:space="preserve"> </w:t>
      </w:r>
      <w:r w:rsidR="00ED17BE">
        <w:rPr>
          <w:rFonts w:ascii="Arial" w:eastAsia="Arial" w:hAnsi="Arial" w:cs="Arial"/>
          <w:color w:val="000000" w:themeColor="text1"/>
        </w:rPr>
        <w:t xml:space="preserve"> and were</w:t>
      </w:r>
      <w:r w:rsidR="009D3905" w:rsidRPr="009305EA">
        <w:rPr>
          <w:rFonts w:ascii="Arial" w:eastAsia="Arial" w:hAnsi="Arial" w:cs="Arial"/>
          <w:color w:val="000000" w:themeColor="text1"/>
        </w:rPr>
        <w:t xml:space="preserve"> the food</w:t>
      </w:r>
      <w:r w:rsidR="000C513F" w:rsidRPr="009305EA">
        <w:rPr>
          <w:rFonts w:ascii="Arial" w:eastAsia="Arial" w:hAnsi="Arial" w:cs="Arial"/>
          <w:color w:val="000000" w:themeColor="text1"/>
        </w:rPr>
        <w:t xml:space="preserve"> administered in the medical profession</w:t>
      </w:r>
      <w:r w:rsidR="00A27DAB" w:rsidRPr="009305EA">
        <w:rPr>
          <w:rFonts w:ascii="Arial" w:eastAsia="Arial" w:hAnsi="Arial" w:cs="Arial"/>
          <w:color w:val="000000" w:themeColor="text1"/>
        </w:rPr>
        <w:t xml:space="preserve"> to patients, particularly in </w:t>
      </w:r>
      <w:r w:rsidR="00D3442F">
        <w:rPr>
          <w:rFonts w:ascii="Arial" w:eastAsia="Arial" w:hAnsi="Arial" w:cs="Arial"/>
          <w:color w:val="000000" w:themeColor="text1"/>
        </w:rPr>
        <w:t xml:space="preserve">psychiatric </w:t>
      </w:r>
      <w:r w:rsidR="00A27DAB" w:rsidRPr="009305EA">
        <w:rPr>
          <w:rFonts w:ascii="Arial" w:eastAsia="Arial" w:hAnsi="Arial" w:cs="Arial"/>
          <w:color w:val="000000" w:themeColor="text1"/>
        </w:rPr>
        <w:t>asylums,</w:t>
      </w:r>
      <w:r w:rsidR="000C513F" w:rsidRPr="009305EA">
        <w:rPr>
          <w:rFonts w:ascii="Arial" w:eastAsia="Arial" w:hAnsi="Arial" w:cs="Arial"/>
          <w:color w:val="000000" w:themeColor="text1"/>
        </w:rPr>
        <w:t xml:space="preserve"> in </w:t>
      </w:r>
      <w:r w:rsidR="00A27DAB" w:rsidRPr="009305EA">
        <w:rPr>
          <w:rFonts w:ascii="Arial" w:eastAsia="Arial" w:hAnsi="Arial" w:cs="Arial"/>
          <w:color w:val="000000" w:themeColor="text1"/>
        </w:rPr>
        <w:t>mid-</w:t>
      </w:r>
      <w:r w:rsidR="000C513F" w:rsidRPr="009305EA">
        <w:rPr>
          <w:rFonts w:ascii="Arial" w:eastAsia="Arial" w:hAnsi="Arial" w:cs="Arial"/>
          <w:color w:val="000000" w:themeColor="text1"/>
        </w:rPr>
        <w:t xml:space="preserve">Victorian </w:t>
      </w:r>
      <w:r w:rsidR="00A27DAB" w:rsidRPr="009305EA">
        <w:rPr>
          <w:rFonts w:ascii="Arial" w:eastAsia="Arial" w:hAnsi="Arial" w:cs="Arial"/>
          <w:color w:val="000000" w:themeColor="text1"/>
        </w:rPr>
        <w:t>England.</w:t>
      </w:r>
    </w:p>
    <w:p w14:paraId="6AF7CD87" w14:textId="77777777" w:rsidR="000E44B9" w:rsidRPr="009305EA" w:rsidRDefault="000E44B9" w:rsidP="002C1CBE">
      <w:pPr>
        <w:spacing w:line="360" w:lineRule="auto"/>
        <w:jc w:val="both"/>
        <w:rPr>
          <w:rFonts w:ascii="Arial" w:hAnsi="Arial" w:cs="Arial"/>
          <w:color w:val="000000" w:themeColor="text1"/>
        </w:rPr>
      </w:pPr>
    </w:p>
    <w:p w14:paraId="70D8D9DD" w14:textId="5327D7AB" w:rsidR="001F5FF0" w:rsidRDefault="000E44B9" w:rsidP="002C1CBE">
      <w:pPr>
        <w:spacing w:line="360" w:lineRule="auto"/>
        <w:jc w:val="both"/>
        <w:rPr>
          <w:rFonts w:ascii="Arial" w:eastAsia="Times New Roman" w:hAnsi="Arial" w:cs="Arial"/>
          <w:color w:val="000000" w:themeColor="text1"/>
          <w:shd w:val="clear" w:color="auto" w:fill="FFFFFF"/>
        </w:rPr>
      </w:pPr>
      <w:r w:rsidRPr="009305EA">
        <w:rPr>
          <w:rFonts w:ascii="Arial" w:eastAsia="Times New Roman" w:hAnsi="Arial" w:cs="Arial"/>
          <w:color w:val="000000" w:themeColor="text1"/>
          <w:shd w:val="clear" w:color="auto" w:fill="FFFFFF"/>
        </w:rPr>
        <w:t>Attachment theory “makes the claim that the ability for an individual to form an emotional and physical "attachment" to another person gives a sense of stability and security necessary to take risks, branch out, and grow and develop as a personality.”</w:t>
      </w:r>
      <w:r w:rsidR="00061EB8">
        <w:rPr>
          <w:rStyle w:val="FootnoteReference"/>
          <w:rFonts w:ascii="Arial" w:eastAsia="Times New Roman" w:hAnsi="Arial" w:cs="Arial"/>
          <w:color w:val="000000" w:themeColor="text1"/>
          <w:shd w:val="clear" w:color="auto" w:fill="FFFFFF"/>
        </w:rPr>
        <w:footnoteReference w:id="6"/>
      </w:r>
      <w:r w:rsidRPr="009305EA">
        <w:rPr>
          <w:rFonts w:ascii="Arial" w:eastAsia="Times New Roman" w:hAnsi="Arial" w:cs="Arial"/>
          <w:color w:val="000000" w:themeColor="text1"/>
          <w:shd w:val="clear" w:color="auto" w:fill="FFFFFF"/>
        </w:rPr>
        <w:t xml:space="preserve"> Conversely, denying a person emotional and physical attachment</w:t>
      </w:r>
      <w:r w:rsidR="001F5FF0">
        <w:rPr>
          <w:rFonts w:ascii="Arial" w:eastAsia="Times New Roman" w:hAnsi="Arial" w:cs="Arial"/>
          <w:color w:val="000000" w:themeColor="text1"/>
          <w:shd w:val="clear" w:color="auto" w:fill="FFFFFF"/>
        </w:rPr>
        <w:t xml:space="preserve"> </w:t>
      </w:r>
      <w:r w:rsidRPr="009305EA">
        <w:rPr>
          <w:rFonts w:ascii="Arial" w:eastAsia="Times New Roman" w:hAnsi="Arial" w:cs="Arial"/>
          <w:color w:val="000000" w:themeColor="text1"/>
          <w:shd w:val="clear" w:color="auto" w:fill="FFFFFF"/>
        </w:rPr>
        <w:t xml:space="preserve">can possibly render them volatile and diminish their ability to fulfill their individual potential. Essentially, our bodies and minds are designed to function with stimulus and connectivity, therefore, deprivation of this may adversely impact health. Cases of this exist in, for example, children who are separated from their parents, persecution in solitary confinement, loss of sensory perception, mental ill health sufferers, and bereavement, which all constitute forfeiture to security and a loss of part of the self. </w:t>
      </w:r>
      <w:r w:rsidR="00ED17BE">
        <w:rPr>
          <w:rFonts w:ascii="Arial" w:eastAsia="Times New Roman" w:hAnsi="Arial" w:cs="Arial"/>
          <w:color w:val="000000" w:themeColor="text1"/>
          <w:shd w:val="clear" w:color="auto" w:fill="FFFFFF"/>
        </w:rPr>
        <w:t xml:space="preserve">Not only is this signified in the scenography </w:t>
      </w:r>
      <w:r w:rsidR="00FD65F4">
        <w:rPr>
          <w:rFonts w:ascii="Arial" w:eastAsia="Times New Roman" w:hAnsi="Arial" w:cs="Arial"/>
          <w:color w:val="000000" w:themeColor="text1"/>
          <w:shd w:val="clear" w:color="auto" w:fill="FFFFFF"/>
        </w:rPr>
        <w:t xml:space="preserve">of </w:t>
      </w:r>
      <w:r w:rsidR="00FD65F4">
        <w:rPr>
          <w:rFonts w:ascii="Arial" w:eastAsia="Times New Roman" w:hAnsi="Arial" w:cs="Arial"/>
          <w:i/>
          <w:color w:val="000000" w:themeColor="text1"/>
          <w:shd w:val="clear" w:color="auto" w:fill="FFFFFF"/>
        </w:rPr>
        <w:t xml:space="preserve">Red Carpet </w:t>
      </w:r>
      <w:r w:rsidR="00ED17BE">
        <w:rPr>
          <w:rFonts w:ascii="Arial" w:eastAsia="Times New Roman" w:hAnsi="Arial" w:cs="Arial"/>
          <w:color w:val="000000" w:themeColor="text1"/>
          <w:shd w:val="clear" w:color="auto" w:fill="FFFFFF"/>
        </w:rPr>
        <w:t>but</w:t>
      </w:r>
      <w:r w:rsidR="001F5FF0">
        <w:rPr>
          <w:rFonts w:ascii="Arial" w:eastAsia="Times New Roman" w:hAnsi="Arial" w:cs="Arial"/>
          <w:color w:val="000000" w:themeColor="text1"/>
          <w:shd w:val="clear" w:color="auto" w:fill="FFFFFF"/>
        </w:rPr>
        <w:t xml:space="preserve"> we </w:t>
      </w:r>
      <w:r w:rsidR="00ED17BE">
        <w:rPr>
          <w:rFonts w:ascii="Arial" w:eastAsia="Times New Roman" w:hAnsi="Arial" w:cs="Arial"/>
          <w:color w:val="000000" w:themeColor="text1"/>
          <w:shd w:val="clear" w:color="auto" w:fill="FFFFFF"/>
        </w:rPr>
        <w:t xml:space="preserve">also </w:t>
      </w:r>
      <w:r w:rsidR="001F5FF0">
        <w:rPr>
          <w:rFonts w:ascii="Arial" w:eastAsia="Times New Roman" w:hAnsi="Arial" w:cs="Arial"/>
          <w:color w:val="000000" w:themeColor="text1"/>
          <w:shd w:val="clear" w:color="auto" w:fill="FFFFFF"/>
        </w:rPr>
        <w:t xml:space="preserve">find </w:t>
      </w:r>
      <w:r w:rsidRPr="009305EA">
        <w:rPr>
          <w:rFonts w:ascii="Arial" w:eastAsia="Times New Roman" w:hAnsi="Arial" w:cs="Arial"/>
          <w:color w:val="000000" w:themeColor="text1"/>
          <w:shd w:val="clear" w:color="auto" w:fill="FFFFFF"/>
        </w:rPr>
        <w:t xml:space="preserve">Susan </w:t>
      </w:r>
      <w:r w:rsidR="001F5FF0">
        <w:rPr>
          <w:rFonts w:ascii="Arial" w:eastAsia="Times New Roman" w:hAnsi="Arial" w:cs="Arial"/>
          <w:color w:val="000000" w:themeColor="text1"/>
          <w:shd w:val="clear" w:color="auto" w:fill="FFFFFF"/>
        </w:rPr>
        <w:t>having been</w:t>
      </w:r>
      <w:r w:rsidRPr="009305EA">
        <w:rPr>
          <w:rFonts w:ascii="Arial" w:eastAsia="Times New Roman" w:hAnsi="Arial" w:cs="Arial"/>
          <w:color w:val="000000" w:themeColor="text1"/>
          <w:shd w:val="clear" w:color="auto" w:fill="FFFFFF"/>
        </w:rPr>
        <w:t xml:space="preserve"> subject to an abusive “caregiver” / parent, with her mother, Mo, </w:t>
      </w:r>
      <w:r w:rsidR="00FD65F4">
        <w:rPr>
          <w:rFonts w:ascii="Arial" w:eastAsia="Times New Roman" w:hAnsi="Arial" w:cs="Arial"/>
          <w:color w:val="000000" w:themeColor="text1"/>
          <w:shd w:val="clear" w:color="auto" w:fill="FFFFFF"/>
        </w:rPr>
        <w:t xml:space="preserve">whereby </w:t>
      </w:r>
      <w:r w:rsidRPr="009305EA">
        <w:rPr>
          <w:rFonts w:ascii="Arial" w:eastAsia="Times New Roman" w:hAnsi="Arial" w:cs="Arial"/>
          <w:color w:val="000000" w:themeColor="text1"/>
          <w:shd w:val="clear" w:color="auto" w:fill="FFFFFF"/>
        </w:rPr>
        <w:t xml:space="preserve">attachment </w:t>
      </w:r>
      <w:r w:rsidR="001F5FF0">
        <w:rPr>
          <w:rFonts w:ascii="Arial" w:eastAsia="Times New Roman" w:hAnsi="Arial" w:cs="Arial"/>
          <w:color w:val="000000" w:themeColor="text1"/>
          <w:shd w:val="clear" w:color="auto" w:fill="FFFFFF"/>
        </w:rPr>
        <w:t>i</w:t>
      </w:r>
      <w:r w:rsidRPr="009305EA">
        <w:rPr>
          <w:rFonts w:ascii="Arial" w:eastAsia="Times New Roman" w:hAnsi="Arial" w:cs="Arial"/>
          <w:color w:val="000000" w:themeColor="text1"/>
          <w:shd w:val="clear" w:color="auto" w:fill="FFFFFF"/>
        </w:rPr>
        <w:t>s fractur</w:t>
      </w:r>
      <w:r w:rsidR="001F5FF0">
        <w:rPr>
          <w:rFonts w:ascii="Arial" w:eastAsia="Times New Roman" w:hAnsi="Arial" w:cs="Arial"/>
          <w:color w:val="000000" w:themeColor="text1"/>
          <w:shd w:val="clear" w:color="auto" w:fill="FFFFFF"/>
        </w:rPr>
        <w:t>ed and her</w:t>
      </w:r>
      <w:r w:rsidRPr="009305EA">
        <w:rPr>
          <w:rFonts w:ascii="Arial" w:eastAsia="Times New Roman" w:hAnsi="Arial" w:cs="Arial"/>
          <w:color w:val="000000" w:themeColor="text1"/>
          <w:shd w:val="clear" w:color="auto" w:fill="FFFFFF"/>
        </w:rPr>
        <w:t xml:space="preserve"> development was curtailed. </w:t>
      </w:r>
    </w:p>
    <w:p w14:paraId="672E84B0" w14:textId="77777777" w:rsidR="00DF5D5A" w:rsidRPr="00DF5D5A" w:rsidRDefault="00DF5D5A" w:rsidP="002C1CBE">
      <w:pPr>
        <w:spacing w:line="360" w:lineRule="auto"/>
        <w:jc w:val="both"/>
        <w:rPr>
          <w:rFonts w:ascii="Arial" w:eastAsia="Times New Roman" w:hAnsi="Arial" w:cs="Arial"/>
          <w:color w:val="000000" w:themeColor="text1"/>
          <w:shd w:val="clear" w:color="auto" w:fill="FFFFFF"/>
        </w:rPr>
      </w:pPr>
    </w:p>
    <w:p w14:paraId="709845D8" w14:textId="0ECE83D3" w:rsidR="004C3C61" w:rsidRPr="002866C1" w:rsidRDefault="000E44B9" w:rsidP="00FD65F4">
      <w:pPr>
        <w:pStyle w:val="NormalWeb"/>
        <w:spacing w:before="0" w:beforeAutospacing="0" w:after="300" w:afterAutospacing="0" w:line="360" w:lineRule="auto"/>
        <w:jc w:val="both"/>
        <w:rPr>
          <w:rFonts w:ascii="Arial" w:hAnsi="Arial" w:cs="Arial"/>
          <w:color w:val="000000" w:themeColor="text1"/>
          <w:lang w:eastAsia="en-GB"/>
        </w:rPr>
      </w:pPr>
      <w:r w:rsidRPr="009305EA">
        <w:rPr>
          <w:rFonts w:ascii="Arial" w:eastAsia="Times New Roman" w:hAnsi="Arial" w:cs="Arial"/>
          <w:color w:val="000000" w:themeColor="text1"/>
          <w:sz w:val="24"/>
          <w:szCs w:val="24"/>
          <w:shd w:val="clear" w:color="auto" w:fill="FFFFFF"/>
        </w:rPr>
        <w:t xml:space="preserve">Additionally, Susan's perception and understanding of the world, and her relationship to it, suffers and her immediate needs are not substantially met, specifically in terms of maternal and paternal love. Therefore, she is necessarily bereaved of her parents, replacing them with an abusive husband, Richard, and strategies enabling Susan to detach herself (physically, cognitively, spiritually, and emotionally) </w:t>
      </w:r>
      <w:r w:rsidRPr="008A28D7">
        <w:rPr>
          <w:rFonts w:ascii="Arial" w:eastAsia="Times New Roman" w:hAnsi="Arial" w:cs="Arial"/>
          <w:color w:val="000000" w:themeColor="text1"/>
          <w:sz w:val="24"/>
          <w:szCs w:val="24"/>
          <w:shd w:val="clear" w:color="auto" w:fill="FFFFFF"/>
        </w:rPr>
        <w:t>from her abusers to discover safety and positivity are absent, resulting in her</w:t>
      </w:r>
      <w:r w:rsidR="00ED17BE" w:rsidRPr="008A28D7">
        <w:rPr>
          <w:rFonts w:ascii="Arial" w:eastAsia="Times New Roman" w:hAnsi="Arial" w:cs="Arial"/>
          <w:color w:val="000000" w:themeColor="text1"/>
          <w:sz w:val="24"/>
          <w:szCs w:val="24"/>
          <w:shd w:val="clear" w:color="auto" w:fill="FFFFFF"/>
        </w:rPr>
        <w:t xml:space="preserve"> self-entrapment and </w:t>
      </w:r>
      <w:r w:rsidRPr="008A28D7">
        <w:rPr>
          <w:rFonts w:ascii="Arial" w:eastAsia="Times New Roman" w:hAnsi="Arial" w:cs="Arial"/>
          <w:color w:val="000000" w:themeColor="text1"/>
          <w:sz w:val="24"/>
          <w:szCs w:val="24"/>
          <w:shd w:val="clear" w:color="auto" w:fill="FFFFFF"/>
        </w:rPr>
        <w:t xml:space="preserve">suicide. </w:t>
      </w:r>
      <w:r w:rsidRPr="008A28D7">
        <w:rPr>
          <w:rFonts w:ascii="Arial" w:eastAsia="Arial" w:hAnsi="Arial" w:cs="Arial"/>
          <w:color w:val="000000" w:themeColor="text1"/>
          <w:sz w:val="24"/>
          <w:szCs w:val="24"/>
        </w:rPr>
        <w:t>Whilst “attachment theory provides an explanation of how the parent-child relationship emerges and influ</w:t>
      </w:r>
      <w:r w:rsidR="003D7010" w:rsidRPr="008A28D7">
        <w:rPr>
          <w:rFonts w:ascii="Arial" w:eastAsia="Arial" w:hAnsi="Arial" w:cs="Arial"/>
          <w:color w:val="000000" w:themeColor="text1"/>
          <w:sz w:val="24"/>
          <w:szCs w:val="24"/>
        </w:rPr>
        <w:t>ences subsequent development,”</w:t>
      </w:r>
      <w:r w:rsidR="003D7010" w:rsidRPr="008A28D7">
        <w:rPr>
          <w:rStyle w:val="FootnoteReference"/>
          <w:rFonts w:ascii="Arial" w:eastAsia="Arial" w:hAnsi="Arial" w:cs="Arial"/>
          <w:color w:val="000000" w:themeColor="text1"/>
          <w:sz w:val="24"/>
          <w:szCs w:val="24"/>
        </w:rPr>
        <w:footnoteReference w:id="7"/>
      </w:r>
      <w:r w:rsidR="003D7010" w:rsidRPr="008A28D7">
        <w:rPr>
          <w:rFonts w:ascii="Arial" w:eastAsia="Arial" w:hAnsi="Arial" w:cs="Arial"/>
          <w:color w:val="000000" w:themeColor="text1"/>
          <w:sz w:val="24"/>
          <w:szCs w:val="24"/>
        </w:rPr>
        <w:t xml:space="preserve"> </w:t>
      </w:r>
      <w:r w:rsidRPr="008A28D7">
        <w:rPr>
          <w:rFonts w:ascii="Arial" w:eastAsia="Arial" w:hAnsi="Arial" w:cs="Arial"/>
          <w:color w:val="000000" w:themeColor="text1"/>
          <w:sz w:val="24"/>
          <w:szCs w:val="24"/>
        </w:rPr>
        <w:t xml:space="preserve"> Susan, as a paren</w:t>
      </w:r>
      <w:r w:rsidR="00D3442F" w:rsidRPr="008A28D7">
        <w:rPr>
          <w:rFonts w:ascii="Arial" w:eastAsia="Arial" w:hAnsi="Arial" w:cs="Arial"/>
          <w:color w:val="000000" w:themeColor="text1"/>
          <w:sz w:val="24"/>
          <w:szCs w:val="24"/>
        </w:rPr>
        <w:t>t herself</w:t>
      </w:r>
      <w:r w:rsidRPr="008A28D7">
        <w:rPr>
          <w:rFonts w:ascii="Arial" w:eastAsia="Arial" w:hAnsi="Arial" w:cs="Arial"/>
          <w:color w:val="000000" w:themeColor="text1"/>
          <w:sz w:val="24"/>
          <w:szCs w:val="24"/>
        </w:rPr>
        <w:t xml:space="preserve">, was at risk of replicating similar abuse towards her </w:t>
      </w:r>
      <w:r w:rsidR="00ED17BE" w:rsidRPr="008A28D7">
        <w:rPr>
          <w:rFonts w:ascii="Arial" w:eastAsia="Arial" w:hAnsi="Arial" w:cs="Arial"/>
          <w:color w:val="000000" w:themeColor="text1"/>
          <w:sz w:val="24"/>
          <w:szCs w:val="24"/>
        </w:rPr>
        <w:t xml:space="preserve">own </w:t>
      </w:r>
      <w:r w:rsidRPr="008A28D7">
        <w:rPr>
          <w:rFonts w:ascii="Arial" w:eastAsia="Arial" w:hAnsi="Arial" w:cs="Arial"/>
          <w:color w:val="000000" w:themeColor="text1"/>
          <w:sz w:val="24"/>
          <w:szCs w:val="24"/>
        </w:rPr>
        <w:t xml:space="preserve">child, </w:t>
      </w:r>
      <w:r w:rsidR="00ED17BE" w:rsidRPr="008A28D7">
        <w:rPr>
          <w:rFonts w:ascii="Arial" w:eastAsia="Arial" w:hAnsi="Arial" w:cs="Arial"/>
          <w:color w:val="000000" w:themeColor="text1"/>
          <w:sz w:val="24"/>
          <w:szCs w:val="24"/>
        </w:rPr>
        <w:t xml:space="preserve">Phil, due to potential </w:t>
      </w:r>
      <w:r w:rsidRPr="008A28D7">
        <w:rPr>
          <w:rFonts w:ascii="Arial" w:eastAsia="Arial" w:hAnsi="Arial" w:cs="Arial"/>
          <w:color w:val="000000" w:themeColor="text1"/>
          <w:sz w:val="24"/>
          <w:szCs w:val="24"/>
        </w:rPr>
        <w:t>learnt behaviour. However, her awareness and fear of the damage caused by a fissured parent</w:t>
      </w:r>
      <w:r w:rsidRPr="00FD65F4">
        <w:rPr>
          <w:rFonts w:ascii="Arial" w:eastAsia="Arial" w:hAnsi="Arial" w:cs="Arial"/>
          <w:color w:val="000000" w:themeColor="text1"/>
          <w:sz w:val="24"/>
          <w:szCs w:val="24"/>
        </w:rPr>
        <w:t>/child attachment, through personal experience, and the</w:t>
      </w:r>
      <w:r w:rsidR="008A28D7" w:rsidRPr="00FD65F4">
        <w:rPr>
          <w:rFonts w:ascii="Arial" w:eastAsia="Arial" w:hAnsi="Arial" w:cs="Arial"/>
          <w:color w:val="000000" w:themeColor="text1"/>
          <w:sz w:val="24"/>
          <w:szCs w:val="24"/>
        </w:rPr>
        <w:t xml:space="preserve"> </w:t>
      </w:r>
      <w:r w:rsidRPr="00FD65F4">
        <w:rPr>
          <w:rFonts w:ascii="Arial" w:eastAsia="Arial" w:hAnsi="Arial" w:cs="Arial"/>
          <w:color w:val="000000" w:themeColor="text1"/>
          <w:sz w:val="24"/>
          <w:szCs w:val="24"/>
        </w:rPr>
        <w:t xml:space="preserve">subsequent anguish felt, presented itself as a risk. This resulted in Susan's behaviour being antithetic to that of her caregivers, and her “attachment behaviour […] </w:t>
      </w:r>
      <w:proofErr w:type="spellStart"/>
      <w:r w:rsidRPr="00FD65F4">
        <w:rPr>
          <w:rFonts w:ascii="Arial" w:eastAsia="Arial" w:hAnsi="Arial" w:cs="Arial"/>
          <w:color w:val="000000" w:themeColor="text1"/>
          <w:sz w:val="24"/>
          <w:szCs w:val="24"/>
        </w:rPr>
        <w:t>include[d</w:t>
      </w:r>
      <w:proofErr w:type="spellEnd"/>
      <w:r w:rsidRPr="00FD65F4">
        <w:rPr>
          <w:rFonts w:ascii="Arial" w:eastAsia="Arial" w:hAnsi="Arial" w:cs="Arial"/>
          <w:color w:val="000000" w:themeColor="text1"/>
          <w:sz w:val="24"/>
          <w:szCs w:val="24"/>
        </w:rPr>
        <w:t>] responding sensitively and appropriately to [her] child’s needs.”</w:t>
      </w:r>
      <w:r w:rsidR="003D7010" w:rsidRPr="00FD65F4">
        <w:rPr>
          <w:rStyle w:val="FootnoteReference"/>
          <w:rFonts w:ascii="Arial" w:eastAsia="Arial" w:hAnsi="Arial" w:cs="Arial"/>
          <w:color w:val="000000" w:themeColor="text1"/>
          <w:sz w:val="24"/>
          <w:szCs w:val="24"/>
        </w:rPr>
        <w:footnoteReference w:id="8"/>
      </w:r>
      <w:r w:rsidRPr="00FD65F4">
        <w:rPr>
          <w:rFonts w:ascii="Arial" w:eastAsia="Arial" w:hAnsi="Arial" w:cs="Arial"/>
          <w:color w:val="000000" w:themeColor="text1"/>
          <w:sz w:val="24"/>
          <w:szCs w:val="24"/>
        </w:rPr>
        <w:t xml:space="preserve"> Subsequently, Susan's attachment towards her son, Phil, was balanced, and developed into a stable, loving relationship.</w:t>
      </w:r>
      <w:r w:rsidRPr="002866C1">
        <w:rPr>
          <w:rFonts w:ascii="Arial" w:hAnsi="Arial" w:cs="Arial"/>
          <w:color w:val="000000" w:themeColor="text1"/>
          <w:lang w:eastAsia="en-GB"/>
        </w:rPr>
        <w:t xml:space="preserve"> </w:t>
      </w:r>
    </w:p>
    <w:p w14:paraId="560E3CCC" w14:textId="3C2E3724" w:rsidR="006D39D0" w:rsidRPr="00ED03EE" w:rsidRDefault="00DF5D5A" w:rsidP="002C1CBE">
      <w:pPr>
        <w:spacing w:line="360" w:lineRule="auto"/>
        <w:jc w:val="both"/>
        <w:rPr>
          <w:rFonts w:ascii="Arial" w:eastAsia="Times New Roman" w:hAnsi="Arial" w:cs="Arial"/>
          <w:color w:val="000000" w:themeColor="text1"/>
        </w:rPr>
      </w:pPr>
      <w:r w:rsidRPr="00ED03EE">
        <w:rPr>
          <w:rFonts w:ascii="Arial" w:hAnsi="Arial" w:cs="Arial"/>
          <w:color w:val="000000" w:themeColor="text1"/>
          <w:lang w:eastAsia="en-GB"/>
        </w:rPr>
        <w:t xml:space="preserve">Throughout the play, Susan's monologues infer that her therapeutic journey was that of a </w:t>
      </w:r>
      <w:r w:rsidRPr="00ED03EE">
        <w:rPr>
          <w:rFonts w:ascii="Arial" w:eastAsia="Times New Roman" w:hAnsi="Arial" w:cs="Arial"/>
          <w:color w:val="000000" w:themeColor="text1"/>
        </w:rPr>
        <w:t>person-</w:t>
      </w:r>
      <w:proofErr w:type="spellStart"/>
      <w:r w:rsidRPr="00ED03EE">
        <w:rPr>
          <w:rFonts w:ascii="Arial" w:eastAsia="Times New Roman" w:hAnsi="Arial" w:cs="Arial"/>
          <w:color w:val="000000" w:themeColor="text1"/>
        </w:rPr>
        <w:t>centred</w:t>
      </w:r>
      <w:proofErr w:type="spellEnd"/>
      <w:r w:rsidRPr="00ED03EE">
        <w:rPr>
          <w:rFonts w:ascii="Arial" w:eastAsia="Times New Roman" w:hAnsi="Arial" w:cs="Arial"/>
          <w:color w:val="000000" w:themeColor="text1"/>
        </w:rPr>
        <w:t xml:space="preserve"> Humanistic approach</w:t>
      </w:r>
      <w:r w:rsidR="00FD65F4">
        <w:rPr>
          <w:rFonts w:ascii="Arial" w:eastAsia="Times New Roman" w:hAnsi="Arial" w:cs="Arial"/>
          <w:color w:val="000000" w:themeColor="text1"/>
        </w:rPr>
        <w:t xml:space="preserve"> or Person </w:t>
      </w:r>
      <w:proofErr w:type="spellStart"/>
      <w:r w:rsidR="00FD65F4">
        <w:rPr>
          <w:rFonts w:ascii="Arial" w:eastAsia="Times New Roman" w:hAnsi="Arial" w:cs="Arial"/>
          <w:color w:val="000000" w:themeColor="text1"/>
        </w:rPr>
        <w:t>Centred</w:t>
      </w:r>
      <w:proofErr w:type="spellEnd"/>
      <w:r w:rsidR="00FD65F4">
        <w:rPr>
          <w:rFonts w:ascii="Arial" w:eastAsia="Times New Roman" w:hAnsi="Arial" w:cs="Arial"/>
          <w:color w:val="000000" w:themeColor="text1"/>
        </w:rPr>
        <w:t xml:space="preserve"> Therapy (PCT)</w:t>
      </w:r>
      <w:r w:rsidRPr="00ED03EE">
        <w:rPr>
          <w:rFonts w:ascii="Arial" w:eastAsia="Times New Roman" w:hAnsi="Arial" w:cs="Arial"/>
          <w:color w:val="000000" w:themeColor="text1"/>
        </w:rPr>
        <w:t xml:space="preserve">, in accordance with </w:t>
      </w:r>
      <w:r w:rsidR="000A77D0" w:rsidRPr="00ED03EE">
        <w:rPr>
          <w:rFonts w:ascii="Arial" w:eastAsia="Times New Roman" w:hAnsi="Arial" w:cs="Arial"/>
          <w:color w:val="000000" w:themeColor="text1"/>
        </w:rPr>
        <w:t xml:space="preserve">Carl </w:t>
      </w:r>
      <w:r w:rsidRPr="00ED03EE">
        <w:rPr>
          <w:rFonts w:ascii="Arial" w:eastAsia="Times New Roman" w:hAnsi="Arial" w:cs="Arial"/>
          <w:color w:val="000000" w:themeColor="text1"/>
        </w:rPr>
        <w:t xml:space="preserve">Rogers' model. </w:t>
      </w:r>
      <w:r w:rsidR="006D39D0" w:rsidRPr="00ED03EE">
        <w:rPr>
          <w:rFonts w:ascii="Arial" w:eastAsia="Times New Roman" w:hAnsi="Arial" w:cs="Arial"/>
          <w:color w:val="000000" w:themeColor="text1"/>
        </w:rPr>
        <w:t>O</w:t>
      </w:r>
      <w:r w:rsidR="006D39D0" w:rsidRPr="00ED03EE">
        <w:rPr>
          <w:rFonts w:ascii="Arial" w:hAnsi="Arial" w:cs="Arial"/>
        </w:rPr>
        <w:t xml:space="preserve">ne of the key imperatives for therapeutic success, which is dependent upon the therapist/client relationship, is </w:t>
      </w:r>
      <w:r w:rsidR="00FD65F4">
        <w:rPr>
          <w:rFonts w:ascii="Arial" w:hAnsi="Arial" w:cs="Arial"/>
        </w:rPr>
        <w:t>Unconditional Positive Regards (</w:t>
      </w:r>
      <w:r w:rsidR="006D39D0" w:rsidRPr="00ED03EE">
        <w:rPr>
          <w:rFonts w:ascii="Arial" w:hAnsi="Arial" w:cs="Arial"/>
        </w:rPr>
        <w:t>UPR</w:t>
      </w:r>
      <w:r w:rsidR="00FD65F4">
        <w:rPr>
          <w:rFonts w:ascii="Arial" w:hAnsi="Arial" w:cs="Arial"/>
        </w:rPr>
        <w:t>)</w:t>
      </w:r>
      <w:r w:rsidR="006D39D0" w:rsidRPr="00ED03EE">
        <w:rPr>
          <w:rFonts w:ascii="Arial" w:hAnsi="Arial" w:cs="Arial"/>
        </w:rPr>
        <w:t xml:space="preserve"> and he claimed, “UPR is ‘warm acceptance of each aspect of the client’s experience’.” (Rogers cited in Cooper et al., 2013:180) In other words, PCT necessitates recognition and a non-judgemental attitude </w:t>
      </w:r>
      <w:r w:rsidR="00622784" w:rsidRPr="00ED03EE">
        <w:rPr>
          <w:rFonts w:ascii="Arial" w:hAnsi="Arial" w:cs="Arial"/>
        </w:rPr>
        <w:t>towards</w:t>
      </w:r>
      <w:r w:rsidR="006D39D0" w:rsidRPr="00ED03EE">
        <w:rPr>
          <w:rFonts w:ascii="Arial" w:hAnsi="Arial" w:cs="Arial"/>
        </w:rPr>
        <w:t xml:space="preserve"> the client, on the therapist’s part. If a client feels as though they are being judged it is possible that they will become defensive, resistant, and/or distant, thereby inhibiting the client/therapist relationship and undermining therapeutic success. However, if UPR is achieved it results in “the client </w:t>
      </w:r>
      <w:proofErr w:type="gramStart"/>
      <w:r w:rsidR="006D39D0" w:rsidRPr="00ED03EE">
        <w:rPr>
          <w:rFonts w:ascii="Arial" w:hAnsi="Arial" w:cs="Arial"/>
        </w:rPr>
        <w:t>perceive</w:t>
      </w:r>
      <w:proofErr w:type="gramEnd"/>
      <w:r w:rsidR="006D39D0" w:rsidRPr="00ED03EE">
        <w:rPr>
          <w:rFonts w:ascii="Arial" w:hAnsi="Arial" w:cs="Arial"/>
        </w:rPr>
        <w:t>[ing] that he or she is making a positive difference in the experi</w:t>
      </w:r>
      <w:r w:rsidR="008A28D7">
        <w:rPr>
          <w:rFonts w:ascii="Arial" w:hAnsi="Arial" w:cs="Arial"/>
        </w:rPr>
        <w:t>ential field of the therapist.”</w:t>
      </w:r>
      <w:r w:rsidR="008A28D7">
        <w:rPr>
          <w:rStyle w:val="FootnoteReference"/>
          <w:rFonts w:ascii="Arial" w:hAnsi="Arial" w:cs="Arial"/>
        </w:rPr>
        <w:footnoteReference w:id="9"/>
      </w:r>
      <w:r w:rsidR="006D39D0" w:rsidRPr="00ED03EE">
        <w:rPr>
          <w:rFonts w:ascii="Arial" w:hAnsi="Arial" w:cs="Arial"/>
        </w:rPr>
        <w:t xml:space="preserve"> Thus, Rogers </w:t>
      </w:r>
      <w:proofErr w:type="spellStart"/>
      <w:r w:rsidR="006D39D0" w:rsidRPr="00ED03EE">
        <w:rPr>
          <w:rFonts w:ascii="Arial" w:hAnsi="Arial" w:cs="Arial"/>
        </w:rPr>
        <w:t>recognised</w:t>
      </w:r>
      <w:proofErr w:type="spellEnd"/>
      <w:r w:rsidR="006D39D0" w:rsidRPr="00ED03EE">
        <w:rPr>
          <w:rFonts w:ascii="Arial" w:hAnsi="Arial" w:cs="Arial"/>
        </w:rPr>
        <w:t xml:space="preserve"> the need for the </w:t>
      </w:r>
      <w:r w:rsidR="006D39D0" w:rsidRPr="00ED03EE">
        <w:rPr>
          <w:rFonts w:ascii="Arial" w:hAnsi="Arial" w:cs="Arial"/>
        </w:rPr>
        <w:lastRenderedPageBreak/>
        <w:t xml:space="preserve">investigative therapist as a ‘present’ support of the subject, who inherently requires time before feeling able to divulge the personal. </w:t>
      </w:r>
    </w:p>
    <w:p w14:paraId="7D1F0850" w14:textId="77777777" w:rsidR="002866C1" w:rsidRPr="003164B6" w:rsidRDefault="002866C1" w:rsidP="002C1CBE">
      <w:pPr>
        <w:spacing w:line="360" w:lineRule="auto"/>
        <w:jc w:val="both"/>
        <w:rPr>
          <w:rFonts w:ascii="Arial" w:hAnsi="Arial" w:cs="Arial"/>
          <w:highlight w:val="green"/>
        </w:rPr>
      </w:pPr>
    </w:p>
    <w:p w14:paraId="28339277" w14:textId="11505344" w:rsidR="00ED03EE" w:rsidRPr="00AF35AF" w:rsidRDefault="003164B6" w:rsidP="002C1CBE">
      <w:pPr>
        <w:spacing w:line="360" w:lineRule="auto"/>
        <w:jc w:val="both"/>
        <w:rPr>
          <w:rFonts w:ascii="Arial" w:hAnsi="Arial" w:cs="Arial"/>
        </w:rPr>
      </w:pPr>
      <w:r w:rsidRPr="00ED03EE">
        <w:rPr>
          <w:rFonts w:ascii="Arial" w:hAnsi="Arial" w:cs="Arial"/>
        </w:rPr>
        <w:t xml:space="preserve">Furthermore, </w:t>
      </w:r>
      <w:r w:rsidR="006D39D0" w:rsidRPr="00ED03EE">
        <w:rPr>
          <w:rFonts w:ascii="Arial" w:hAnsi="Arial" w:cs="Arial"/>
        </w:rPr>
        <w:t>a strategy that demands client focus is empathy, which is an innately person-centred approach and one of the significant components of UPR.</w:t>
      </w:r>
      <w:r w:rsidRPr="00ED03EE">
        <w:rPr>
          <w:rStyle w:val="FootnoteReference"/>
          <w:rFonts w:ascii="Arial" w:hAnsi="Arial" w:cs="Arial"/>
        </w:rPr>
        <w:footnoteReference w:id="10"/>
      </w:r>
      <w:r w:rsidR="006D39D0" w:rsidRPr="00ED03EE">
        <w:rPr>
          <w:rFonts w:ascii="Arial" w:hAnsi="Arial" w:cs="Arial"/>
        </w:rPr>
        <w:t xml:space="preserve"> It particularly coexists with rapport, as it requires an appreciation and respect of the client’s uniqueness, which may or may not correspond to that of the therapist.  In order to achieve this, the therapist must free their mind, so as to accept and understand, as well as “Reaching out / tuning in [….and]</w:t>
      </w:r>
      <w:r w:rsidRPr="00ED03EE">
        <w:rPr>
          <w:rFonts w:ascii="Arial" w:hAnsi="Arial" w:cs="Arial"/>
        </w:rPr>
        <w:t xml:space="preserve"> Communicating understanding.”</w:t>
      </w:r>
      <w:r w:rsidRPr="00ED03EE">
        <w:rPr>
          <w:rStyle w:val="FootnoteReference"/>
          <w:rFonts w:ascii="Arial" w:hAnsi="Arial" w:cs="Arial"/>
        </w:rPr>
        <w:footnoteReference w:id="11"/>
      </w:r>
      <w:r w:rsidRPr="00ED03EE">
        <w:rPr>
          <w:rFonts w:ascii="Arial" w:hAnsi="Arial" w:cs="Arial"/>
        </w:rPr>
        <w:t xml:space="preserve"> </w:t>
      </w:r>
      <w:r w:rsidR="006D39D0" w:rsidRPr="00ED03EE">
        <w:rPr>
          <w:rFonts w:ascii="Arial" w:hAnsi="Arial" w:cs="Arial"/>
        </w:rPr>
        <w:t>Formerly regarded by Rogers as</w:t>
      </w:r>
      <w:r w:rsidRPr="00ED03EE">
        <w:rPr>
          <w:rFonts w:ascii="Arial" w:hAnsi="Arial" w:cs="Arial"/>
        </w:rPr>
        <w:t xml:space="preserve"> the “‘reflection of feelings”</w:t>
      </w:r>
      <w:r w:rsidRPr="00ED03EE">
        <w:rPr>
          <w:rStyle w:val="FootnoteReference"/>
          <w:rFonts w:ascii="Arial" w:hAnsi="Arial" w:cs="Arial"/>
        </w:rPr>
        <w:footnoteReference w:id="12"/>
      </w:r>
      <w:r w:rsidR="006D39D0" w:rsidRPr="00ED03EE">
        <w:rPr>
          <w:rFonts w:ascii="Arial" w:hAnsi="Arial" w:cs="Arial"/>
        </w:rPr>
        <w:t xml:space="preserve">, the empathic process was developed by </w:t>
      </w:r>
      <w:proofErr w:type="spellStart"/>
      <w:r w:rsidR="006D39D0" w:rsidRPr="00ED03EE">
        <w:rPr>
          <w:rFonts w:ascii="Arial" w:hAnsi="Arial" w:cs="Arial"/>
        </w:rPr>
        <w:t>Temaner-Brodley</w:t>
      </w:r>
      <w:proofErr w:type="spellEnd"/>
      <w:r w:rsidR="006D39D0" w:rsidRPr="00ED03EE">
        <w:rPr>
          <w:rFonts w:ascii="Arial" w:hAnsi="Arial" w:cs="Arial"/>
        </w:rPr>
        <w:t xml:space="preserve"> in her PCT research and termed the “</w:t>
      </w:r>
      <w:r w:rsidR="006D39D0" w:rsidRPr="00ED03EE">
        <w:rPr>
          <w:rFonts w:ascii="Arial" w:hAnsi="Arial" w:cs="Arial"/>
          <w:i/>
        </w:rPr>
        <w:t xml:space="preserve">empathic understanding response process </w:t>
      </w:r>
      <w:r w:rsidR="007715E1">
        <w:rPr>
          <w:rFonts w:ascii="Arial" w:hAnsi="Arial" w:cs="Arial"/>
        </w:rPr>
        <w:t>(EURP).”</w:t>
      </w:r>
      <w:r w:rsidR="007715E1">
        <w:rPr>
          <w:rStyle w:val="FootnoteReference"/>
          <w:rFonts w:ascii="Arial" w:hAnsi="Arial" w:cs="Arial"/>
        </w:rPr>
        <w:footnoteReference w:id="13"/>
      </w:r>
      <w:r w:rsidR="006D39D0" w:rsidRPr="00ED03EE">
        <w:rPr>
          <w:rFonts w:ascii="Arial" w:hAnsi="Arial" w:cs="Arial"/>
        </w:rPr>
        <w:t xml:space="preserve"> She described this as the therapist attempting to comprehend the fundamental meaning behind the languages used by the client to further understand the client’s position, experience, and personality.</w:t>
      </w:r>
      <w:r w:rsidR="0038191F" w:rsidRPr="00ED03EE">
        <w:rPr>
          <w:rFonts w:ascii="Arial" w:hAnsi="Arial" w:cs="Arial"/>
        </w:rPr>
        <w:t xml:space="preserve"> In the therapy scene, therefore, the production attempts to position both the therapist and the audience within the empathic process which sequentially</w:t>
      </w:r>
      <w:r w:rsidR="006D39D0" w:rsidRPr="00ED03EE">
        <w:rPr>
          <w:rFonts w:ascii="Arial" w:hAnsi="Arial" w:cs="Arial"/>
        </w:rPr>
        <w:t xml:space="preserve"> empower</w:t>
      </w:r>
      <w:r w:rsidR="0038191F" w:rsidRPr="00ED03EE">
        <w:rPr>
          <w:rFonts w:ascii="Arial" w:hAnsi="Arial" w:cs="Arial"/>
        </w:rPr>
        <w:t>s Susan</w:t>
      </w:r>
      <w:r w:rsidR="006D39D0" w:rsidRPr="00ED03EE">
        <w:rPr>
          <w:rFonts w:ascii="Arial" w:hAnsi="Arial" w:cs="Arial"/>
        </w:rPr>
        <w:t xml:space="preserve"> </w:t>
      </w:r>
      <w:r w:rsidR="0038191F" w:rsidRPr="00ED03EE">
        <w:rPr>
          <w:rFonts w:ascii="Arial" w:hAnsi="Arial" w:cs="Arial"/>
        </w:rPr>
        <w:t>to</w:t>
      </w:r>
      <w:r w:rsidR="006D39D0" w:rsidRPr="00ED03EE">
        <w:rPr>
          <w:rFonts w:ascii="Arial" w:hAnsi="Arial" w:cs="Arial"/>
        </w:rPr>
        <w:t xml:space="preserve"> reveal self-identification, reflection, awareness, and understanding. Therefore, not only does empathy communicate </w:t>
      </w:r>
      <w:r w:rsidR="0038191F" w:rsidRPr="00ED03EE">
        <w:rPr>
          <w:rFonts w:ascii="Arial" w:hAnsi="Arial" w:cs="Arial"/>
        </w:rPr>
        <w:t>our</w:t>
      </w:r>
      <w:r w:rsidR="006D39D0" w:rsidRPr="00ED03EE">
        <w:rPr>
          <w:rFonts w:ascii="Arial" w:hAnsi="Arial" w:cs="Arial"/>
        </w:rPr>
        <w:t xml:space="preserve"> understanding of </w:t>
      </w:r>
      <w:r w:rsidR="0038191F" w:rsidRPr="00ED03EE">
        <w:rPr>
          <w:rFonts w:ascii="Arial" w:hAnsi="Arial" w:cs="Arial"/>
        </w:rPr>
        <w:t>Susan</w:t>
      </w:r>
      <w:r w:rsidR="006D39D0" w:rsidRPr="00ED03EE">
        <w:rPr>
          <w:rFonts w:ascii="Arial" w:hAnsi="Arial" w:cs="Arial"/>
        </w:rPr>
        <w:t xml:space="preserve">, it </w:t>
      </w:r>
      <w:r w:rsidR="0067475B" w:rsidRPr="00ED03EE">
        <w:rPr>
          <w:rFonts w:ascii="Arial" w:hAnsi="Arial" w:cs="Arial"/>
        </w:rPr>
        <w:t>can</w:t>
      </w:r>
      <w:r w:rsidR="006D39D0" w:rsidRPr="00ED03EE">
        <w:rPr>
          <w:rFonts w:ascii="Arial" w:hAnsi="Arial" w:cs="Arial"/>
        </w:rPr>
        <w:t xml:space="preserve"> withdraw hostility, give sanction to </w:t>
      </w:r>
      <w:r w:rsidR="0038191F" w:rsidRPr="00ED03EE">
        <w:rPr>
          <w:rFonts w:ascii="Arial" w:hAnsi="Arial" w:cs="Arial"/>
        </w:rPr>
        <w:t xml:space="preserve">her </w:t>
      </w:r>
      <w:r w:rsidR="006D39D0" w:rsidRPr="00ED03EE">
        <w:rPr>
          <w:rFonts w:ascii="Arial" w:hAnsi="Arial" w:cs="Arial"/>
        </w:rPr>
        <w:t xml:space="preserve">in </w:t>
      </w:r>
      <w:r w:rsidR="0038191F" w:rsidRPr="00ED03EE">
        <w:rPr>
          <w:rFonts w:ascii="Arial" w:hAnsi="Arial" w:cs="Arial"/>
        </w:rPr>
        <w:t>her</w:t>
      </w:r>
      <w:r w:rsidR="006D39D0" w:rsidRPr="00ED03EE">
        <w:rPr>
          <w:rFonts w:ascii="Arial" w:hAnsi="Arial" w:cs="Arial"/>
        </w:rPr>
        <w:t xml:space="preserve"> own therapeutic development, and increase</w:t>
      </w:r>
      <w:r w:rsidR="0038191F" w:rsidRPr="00ED03EE">
        <w:rPr>
          <w:rFonts w:ascii="Arial" w:hAnsi="Arial" w:cs="Arial"/>
        </w:rPr>
        <w:t xml:space="preserve"> her</w:t>
      </w:r>
      <w:r w:rsidR="006D39D0" w:rsidRPr="00ED03EE">
        <w:rPr>
          <w:rFonts w:ascii="Arial" w:hAnsi="Arial" w:cs="Arial"/>
        </w:rPr>
        <w:t xml:space="preserve"> self-esteem.</w:t>
      </w:r>
      <w:r w:rsidR="00AF35AF">
        <w:rPr>
          <w:rStyle w:val="FootnoteReference"/>
          <w:rFonts w:ascii="Arial" w:hAnsi="Arial" w:cs="Arial"/>
        </w:rPr>
        <w:footnoteReference w:id="14"/>
      </w:r>
      <w:r w:rsidR="0038191F" w:rsidRPr="00ED03EE">
        <w:rPr>
          <w:rFonts w:ascii="Arial" w:hAnsi="Arial" w:cs="Arial"/>
        </w:rPr>
        <w:t xml:space="preserve"> </w:t>
      </w:r>
      <w:r w:rsidR="006D39D0" w:rsidRPr="00ED03EE">
        <w:rPr>
          <w:rFonts w:ascii="Arial" w:hAnsi="Arial" w:cs="Arial"/>
        </w:rPr>
        <w:t xml:space="preserve">In other words, when the therapist demonstrates an understanding of the client </w:t>
      </w:r>
      <w:r w:rsidR="0038191F" w:rsidRPr="00ED03EE">
        <w:rPr>
          <w:rFonts w:ascii="Arial" w:hAnsi="Arial" w:cs="Arial"/>
        </w:rPr>
        <w:t>s/</w:t>
      </w:r>
      <w:r w:rsidR="006D39D0" w:rsidRPr="00ED03EE">
        <w:rPr>
          <w:rFonts w:ascii="Arial" w:hAnsi="Arial" w:cs="Arial"/>
        </w:rPr>
        <w:t>he “unfold[s] ever-deepening levels if his</w:t>
      </w:r>
      <w:r w:rsidR="0038191F" w:rsidRPr="00ED03EE">
        <w:rPr>
          <w:rFonts w:ascii="Arial" w:hAnsi="Arial" w:cs="Arial"/>
        </w:rPr>
        <w:t xml:space="preserve"> [or her]</w:t>
      </w:r>
      <w:r w:rsidR="006D39D0" w:rsidRPr="00ED03EE">
        <w:rPr>
          <w:rFonts w:ascii="Arial" w:hAnsi="Arial" w:cs="Arial"/>
        </w:rPr>
        <w:t xml:space="preserve"> </w:t>
      </w:r>
      <w:r w:rsidR="006D39D0" w:rsidRPr="00ED03EE">
        <w:rPr>
          <w:rFonts w:ascii="Arial" w:hAnsi="Arial" w:cs="Arial"/>
          <w:i/>
        </w:rPr>
        <w:t xml:space="preserve">awareness </w:t>
      </w:r>
      <w:r w:rsidR="006D39D0" w:rsidRPr="00ED03EE">
        <w:rPr>
          <w:rFonts w:ascii="Arial" w:hAnsi="Arial" w:cs="Arial"/>
        </w:rPr>
        <w:t>[…thus]</w:t>
      </w:r>
      <w:r w:rsidR="00AF35AF">
        <w:rPr>
          <w:rFonts w:ascii="Arial" w:hAnsi="Arial" w:cs="Arial"/>
        </w:rPr>
        <w:t xml:space="preserve"> encouraging […] self-agency.”</w:t>
      </w:r>
      <w:r w:rsidR="00AF35AF">
        <w:rPr>
          <w:rStyle w:val="FootnoteReference"/>
          <w:rFonts w:ascii="Arial" w:hAnsi="Arial" w:cs="Arial"/>
        </w:rPr>
        <w:footnoteReference w:id="15"/>
      </w:r>
      <w:r w:rsidR="0038191F" w:rsidRPr="00ED03EE">
        <w:rPr>
          <w:rFonts w:ascii="Arial" w:hAnsi="Arial" w:cs="Arial"/>
        </w:rPr>
        <w:t xml:space="preserve"> Regrettably,</w:t>
      </w:r>
      <w:r w:rsidR="00ED03EE" w:rsidRPr="00ED03EE">
        <w:rPr>
          <w:rFonts w:ascii="Arial" w:hAnsi="Arial" w:cs="Arial"/>
        </w:rPr>
        <w:t xml:space="preserve"> however,</w:t>
      </w:r>
      <w:r w:rsidR="0038191F" w:rsidRPr="00ED03EE">
        <w:rPr>
          <w:rFonts w:ascii="Arial" w:hAnsi="Arial" w:cs="Arial"/>
        </w:rPr>
        <w:t xml:space="preserve"> </w:t>
      </w:r>
      <w:r w:rsidR="00ED03EE" w:rsidRPr="00ED03EE">
        <w:rPr>
          <w:rFonts w:ascii="Arial" w:hAnsi="Arial" w:cs="Arial"/>
        </w:rPr>
        <w:t xml:space="preserve">the therapist in </w:t>
      </w:r>
      <w:r w:rsidR="00ED03EE" w:rsidRPr="00ED03EE">
        <w:rPr>
          <w:rFonts w:ascii="Arial" w:hAnsi="Arial" w:cs="Arial"/>
          <w:i/>
        </w:rPr>
        <w:t>Red Carpet</w:t>
      </w:r>
      <w:r w:rsidR="00ED03EE" w:rsidRPr="00ED03EE">
        <w:rPr>
          <w:rFonts w:ascii="Arial" w:hAnsi="Arial" w:cs="Arial"/>
        </w:rPr>
        <w:t xml:space="preserve"> is ignorant of Susan's intentions to submit her life to suicide, given that Susan preserves this information for personal and audience consumption, </w:t>
      </w:r>
      <w:r w:rsidR="00ED03EE" w:rsidRPr="00ED03EE">
        <w:rPr>
          <w:rFonts w:ascii="Arial" w:eastAsia="Arial" w:hAnsi="Arial" w:cs="Arial"/>
          <w:lang w:val="en-GB"/>
        </w:rPr>
        <w:t>via the voice overs</w:t>
      </w:r>
      <w:r w:rsidR="00ED03EE">
        <w:rPr>
          <w:rFonts w:ascii="Arial" w:eastAsia="Arial" w:hAnsi="Arial" w:cs="Arial"/>
          <w:lang w:val="en-GB"/>
        </w:rPr>
        <w:t>,</w:t>
      </w:r>
      <w:r w:rsidR="00ED03EE" w:rsidRPr="00ED03EE">
        <w:rPr>
          <w:rFonts w:ascii="Arial" w:hAnsi="Arial" w:cs="Arial"/>
        </w:rPr>
        <w:t xml:space="preserve"> thereby sanctioning the audience to the role of confidant. In other words, whilst the therapist has enabled Susan's unconscious thoughts and feelings to be unearthed, Susan </w:t>
      </w:r>
      <w:r w:rsidR="0067475B">
        <w:rPr>
          <w:rFonts w:ascii="Arial" w:hAnsi="Arial" w:cs="Arial"/>
        </w:rPr>
        <w:t>resists</w:t>
      </w:r>
      <w:r w:rsidR="00ED03EE" w:rsidRPr="00ED03EE">
        <w:rPr>
          <w:rFonts w:ascii="Arial" w:hAnsi="Arial" w:cs="Arial"/>
        </w:rPr>
        <w:t xml:space="preserve"> the opportunity to examine them, to aid re-structuring</w:t>
      </w:r>
      <w:r w:rsidR="00AF35AF">
        <w:rPr>
          <w:rFonts w:ascii="Arial" w:hAnsi="Arial" w:cs="Arial"/>
        </w:rPr>
        <w:t xml:space="preserve"> the self</w:t>
      </w:r>
      <w:r w:rsidR="00ED03EE" w:rsidRPr="00ED03EE">
        <w:rPr>
          <w:rFonts w:ascii="Arial" w:hAnsi="Arial" w:cs="Arial"/>
        </w:rPr>
        <w:t>. Self-structure is "Rogers' term for personality"</w:t>
      </w:r>
      <w:r w:rsidR="00ED03EE" w:rsidRPr="00ED03EE">
        <w:rPr>
          <w:rStyle w:val="FootnoteReference"/>
          <w:rFonts w:ascii="Arial" w:hAnsi="Arial" w:cs="Arial"/>
        </w:rPr>
        <w:footnoteReference w:id="16"/>
      </w:r>
      <w:r w:rsidR="00ED03EE" w:rsidRPr="00ED03EE">
        <w:rPr>
          <w:rFonts w:ascii="Arial" w:hAnsi="Arial" w:cs="Arial"/>
        </w:rPr>
        <w:t xml:space="preserve"> and denotes the culmination of external influences with the internal belief system to self-assemble an individual disposition.</w:t>
      </w:r>
    </w:p>
    <w:p w14:paraId="6E99E8D1" w14:textId="30A84D29" w:rsidR="002866C1" w:rsidRPr="00BC1DA3" w:rsidRDefault="002866C1" w:rsidP="002C1CBE">
      <w:pPr>
        <w:spacing w:line="360" w:lineRule="auto"/>
        <w:jc w:val="both"/>
        <w:rPr>
          <w:rFonts w:ascii="Arial" w:hAnsi="Arial" w:cs="Arial"/>
          <w:b/>
        </w:rPr>
      </w:pPr>
    </w:p>
    <w:p w14:paraId="198EDC92" w14:textId="1C37FF3E" w:rsidR="006D39D0" w:rsidRPr="009305EA" w:rsidRDefault="006D39D0" w:rsidP="002C1CBE">
      <w:pPr>
        <w:spacing w:line="360" w:lineRule="auto"/>
        <w:jc w:val="both"/>
        <w:rPr>
          <w:rFonts w:ascii="Arial" w:hAnsi="Arial" w:cs="Arial"/>
          <w:highlight w:val="green"/>
        </w:rPr>
      </w:pPr>
      <w:r w:rsidRPr="000B6BC0">
        <w:rPr>
          <w:rFonts w:ascii="Arial" w:hAnsi="Arial" w:cs="Arial"/>
        </w:rPr>
        <w:t xml:space="preserve">The </w:t>
      </w:r>
      <w:r w:rsidRPr="004825FB">
        <w:rPr>
          <w:rFonts w:ascii="Arial" w:hAnsi="Arial" w:cs="Arial"/>
        </w:rPr>
        <w:t>notion</w:t>
      </w:r>
      <w:r w:rsidR="00ED03EE">
        <w:rPr>
          <w:rFonts w:ascii="Arial" w:hAnsi="Arial" w:cs="Arial"/>
        </w:rPr>
        <w:t>s</w:t>
      </w:r>
      <w:r w:rsidRPr="004825FB">
        <w:rPr>
          <w:rFonts w:ascii="Arial" w:hAnsi="Arial" w:cs="Arial"/>
        </w:rPr>
        <w:t xml:space="preserve"> of self-structuring and acceptance</w:t>
      </w:r>
      <w:r w:rsidR="00685A66">
        <w:rPr>
          <w:rFonts w:ascii="Arial" w:hAnsi="Arial" w:cs="Arial"/>
        </w:rPr>
        <w:t>-</w:t>
      </w:r>
      <w:r w:rsidR="00ED03EE">
        <w:rPr>
          <w:rFonts w:ascii="Arial" w:hAnsi="Arial" w:cs="Arial"/>
        </w:rPr>
        <w:t>need</w:t>
      </w:r>
      <w:r w:rsidR="00685A66">
        <w:rPr>
          <w:rFonts w:ascii="Arial" w:hAnsi="Arial" w:cs="Arial"/>
        </w:rPr>
        <w:t xml:space="preserve"> assimilate themselves</w:t>
      </w:r>
      <w:r w:rsidRPr="004825FB">
        <w:rPr>
          <w:rFonts w:ascii="Arial" w:hAnsi="Arial" w:cs="Arial"/>
        </w:rPr>
        <w:t xml:space="preserve"> to </w:t>
      </w:r>
      <w:r w:rsidR="000B6BC0" w:rsidRPr="004825FB">
        <w:rPr>
          <w:rFonts w:ascii="Arial" w:hAnsi="Arial" w:cs="Arial"/>
        </w:rPr>
        <w:t xml:space="preserve">Carl </w:t>
      </w:r>
      <w:r w:rsidRPr="004825FB">
        <w:rPr>
          <w:rFonts w:ascii="Arial" w:hAnsi="Arial" w:cs="Arial"/>
        </w:rPr>
        <w:t>Jung’s theory of “the persona [which] is a collective phenomenon, a facet of the personality that might equally belong to somebody else, but it is often mistaken for individuality [..</w:t>
      </w:r>
      <w:r w:rsidR="003164B6">
        <w:rPr>
          <w:rFonts w:ascii="Arial" w:hAnsi="Arial" w:cs="Arial"/>
        </w:rPr>
        <w:t>..]"</w:t>
      </w:r>
      <w:r w:rsidR="003164B6">
        <w:rPr>
          <w:rStyle w:val="FootnoteReference"/>
          <w:rFonts w:ascii="Arial" w:hAnsi="Arial" w:cs="Arial"/>
        </w:rPr>
        <w:footnoteReference w:id="17"/>
      </w:r>
      <w:r w:rsidR="007715E1">
        <w:rPr>
          <w:rFonts w:ascii="Arial" w:hAnsi="Arial" w:cs="Arial"/>
        </w:rPr>
        <w:t xml:space="preserve"> </w:t>
      </w:r>
      <w:r w:rsidRPr="004825FB">
        <w:rPr>
          <w:rFonts w:ascii="Arial" w:hAnsi="Arial" w:cs="Arial"/>
        </w:rPr>
        <w:t xml:space="preserve">In other words, persona, is a shared trait, which we inherit or assume, </w:t>
      </w:r>
      <w:proofErr w:type="gramStart"/>
      <w:r w:rsidRPr="004825FB">
        <w:rPr>
          <w:rFonts w:ascii="Arial" w:hAnsi="Arial" w:cs="Arial"/>
        </w:rPr>
        <w:t>in order to</w:t>
      </w:r>
      <w:proofErr w:type="gramEnd"/>
      <w:r w:rsidRPr="004825FB">
        <w:rPr>
          <w:rFonts w:ascii="Arial" w:hAnsi="Arial" w:cs="Arial"/>
        </w:rPr>
        <w:t xml:space="preserve"> be accepted in a community. However, what Fordham reminds us here is that it is essentially a façade, a pretence, which, therefore, leaves both individuals and therapists with the problem of unravelling deception to discover the truth. Nonetheless, Fordham then justifies this notion by claiming that it is a straightforward strategy that we employ to demonstrate “what we may expect from other people.”</w:t>
      </w:r>
      <w:r w:rsidR="003164B6">
        <w:rPr>
          <w:rStyle w:val="FootnoteReference"/>
          <w:rFonts w:ascii="Arial" w:hAnsi="Arial" w:cs="Arial"/>
        </w:rPr>
        <w:footnoteReference w:id="18"/>
      </w:r>
      <w:r w:rsidRPr="004825FB">
        <w:rPr>
          <w:rFonts w:ascii="Arial" w:hAnsi="Arial" w:cs="Arial"/>
        </w:rPr>
        <w:t xml:space="preserve"> Seemingly, our expectations of other people, in accordance with our own persona are, arguably, narcissistic, in as much as we appear to want others to be, and are attracted to those who are, similar to ourselves. Fordham then claims that if we assume persona we are “pleasanter” (Ibid.), however, persona is fundamentally subjective, as what is tolerable to one person may feel, or appear, intolerable to another. Moreover, how we and/or others experience our, and </w:t>
      </w:r>
      <w:proofErr w:type="spellStart"/>
      <w:r w:rsidRPr="004825FB">
        <w:rPr>
          <w:rFonts w:ascii="Arial" w:hAnsi="Arial" w:cs="Arial"/>
        </w:rPr>
        <w:t>other's</w:t>
      </w:r>
      <w:proofErr w:type="spellEnd"/>
      <w:r w:rsidRPr="004825FB">
        <w:rPr>
          <w:rFonts w:ascii="Arial" w:hAnsi="Arial" w:cs="Arial"/>
        </w:rPr>
        <w:t xml:space="preserve">, personae is personal and can have either a negative or positive impact on our mental </w:t>
      </w:r>
      <w:r w:rsidRPr="00355557">
        <w:rPr>
          <w:rFonts w:ascii="Arial" w:hAnsi="Arial" w:cs="Arial"/>
        </w:rPr>
        <w:t>health</w:t>
      </w:r>
      <w:r w:rsidR="00355557" w:rsidRPr="00355557">
        <w:rPr>
          <w:rFonts w:ascii="Arial" w:hAnsi="Arial" w:cs="Arial"/>
        </w:rPr>
        <w:t xml:space="preserve">. </w:t>
      </w:r>
      <w:r w:rsidR="00E81CA0" w:rsidRPr="00355557">
        <w:rPr>
          <w:rFonts w:ascii="Arial" w:hAnsi="Arial" w:cs="Arial"/>
        </w:rPr>
        <w:t>Thus, the</w:t>
      </w:r>
      <w:r w:rsidR="00E81CA0" w:rsidRPr="004825FB">
        <w:rPr>
          <w:rFonts w:ascii="Arial" w:hAnsi="Arial" w:cs="Arial"/>
        </w:rPr>
        <w:t xml:space="preserve"> play is a window into Susan's post-performative </w:t>
      </w:r>
      <w:r w:rsidR="004825FB" w:rsidRPr="004825FB">
        <w:rPr>
          <w:rFonts w:ascii="Arial" w:hAnsi="Arial" w:cs="Arial"/>
        </w:rPr>
        <w:t>shadow-</w:t>
      </w:r>
      <w:r w:rsidR="00E81CA0" w:rsidRPr="004825FB">
        <w:rPr>
          <w:rFonts w:ascii="Arial" w:hAnsi="Arial" w:cs="Arial"/>
        </w:rPr>
        <w:t>world, as we</w:t>
      </w:r>
      <w:r w:rsidR="00685A66">
        <w:rPr>
          <w:rFonts w:ascii="Arial" w:hAnsi="Arial" w:cs="Arial"/>
        </w:rPr>
        <w:t xml:space="preserve"> find her de-masked and persona-</w:t>
      </w:r>
      <w:r w:rsidR="00E81CA0" w:rsidRPr="004825FB">
        <w:rPr>
          <w:rFonts w:ascii="Arial" w:hAnsi="Arial" w:cs="Arial"/>
        </w:rPr>
        <w:t>stripped, floating in a liminality between dream and reality, existing in the space between life and death.</w:t>
      </w:r>
    </w:p>
    <w:p w14:paraId="18B09247" w14:textId="77777777" w:rsidR="006D39D0" w:rsidRPr="006328D9" w:rsidRDefault="006D39D0" w:rsidP="002C1CBE">
      <w:pPr>
        <w:spacing w:line="360" w:lineRule="auto"/>
        <w:jc w:val="both"/>
        <w:rPr>
          <w:rFonts w:ascii="Arial" w:hAnsi="Arial" w:cs="Arial"/>
          <w:highlight w:val="yellow"/>
        </w:rPr>
      </w:pPr>
    </w:p>
    <w:p w14:paraId="48E85AF9" w14:textId="54263785" w:rsidR="006D39D0" w:rsidRPr="00900740" w:rsidRDefault="006D39D0" w:rsidP="002C1CBE">
      <w:pPr>
        <w:spacing w:line="360" w:lineRule="auto"/>
        <w:jc w:val="both"/>
        <w:rPr>
          <w:rFonts w:ascii="Arial" w:hAnsi="Arial" w:cs="Arial"/>
        </w:rPr>
      </w:pPr>
      <w:r w:rsidRPr="004825FB">
        <w:rPr>
          <w:rFonts w:ascii="Arial" w:hAnsi="Arial" w:cs="Arial"/>
        </w:rPr>
        <w:t xml:space="preserve">The persona </w:t>
      </w:r>
      <w:proofErr w:type="gramStart"/>
      <w:r w:rsidRPr="004825FB">
        <w:rPr>
          <w:rFonts w:ascii="Arial" w:hAnsi="Arial" w:cs="Arial"/>
        </w:rPr>
        <w:t>makes reference</w:t>
      </w:r>
      <w:proofErr w:type="gramEnd"/>
      <w:r w:rsidRPr="004825FB">
        <w:rPr>
          <w:rFonts w:ascii="Arial" w:hAnsi="Arial" w:cs="Arial"/>
        </w:rPr>
        <w:t xml:space="preserve"> to learnt and genetic precedents, and influences </w:t>
      </w:r>
      <w:r w:rsidR="006328D9">
        <w:rPr>
          <w:rFonts w:ascii="Arial" w:hAnsi="Arial" w:cs="Arial"/>
        </w:rPr>
        <w:t>Susan's</w:t>
      </w:r>
      <w:r w:rsidRPr="004825FB">
        <w:rPr>
          <w:rFonts w:ascii="Arial" w:hAnsi="Arial" w:cs="Arial"/>
        </w:rPr>
        <w:t xml:space="preserve"> future sel</w:t>
      </w:r>
      <w:r w:rsidR="00F564C9">
        <w:rPr>
          <w:rFonts w:ascii="Arial" w:hAnsi="Arial" w:cs="Arial"/>
        </w:rPr>
        <w:t>f</w:t>
      </w:r>
      <w:r w:rsidRPr="004825FB">
        <w:rPr>
          <w:rFonts w:ascii="Arial" w:hAnsi="Arial" w:cs="Arial"/>
        </w:rPr>
        <w:t>. In psychodynamic therapy, individuals are afforded the opportunity to evaluate who they are, or rather who they have been (from the past), and take ownership of who they want to be (in the future).  Initially inspired by Freud, “</w:t>
      </w:r>
      <w:r w:rsidRPr="004825FB">
        <w:rPr>
          <w:rFonts w:ascii="Arial" w:eastAsia="Times New Roman" w:hAnsi="Arial" w:cs="Arial"/>
          <w:shd w:val="clear" w:color="auto" w:fill="FFFFFF"/>
        </w:rPr>
        <w:t xml:space="preserve">Jung agreed […] that a person’s </w:t>
      </w:r>
      <w:r w:rsidRPr="004825FB">
        <w:rPr>
          <w:rFonts w:ascii="Arial" w:eastAsia="Times New Roman" w:hAnsi="Arial" w:cs="Arial"/>
          <w:color w:val="000000" w:themeColor="text1"/>
          <w:shd w:val="clear" w:color="auto" w:fill="FFFFFF"/>
        </w:rPr>
        <w:t>past and</w:t>
      </w:r>
      <w:r w:rsidRPr="004825FB">
        <w:rPr>
          <w:rStyle w:val="apple-converted-space"/>
          <w:rFonts w:ascii="Arial" w:eastAsia="Times New Roman" w:hAnsi="Arial" w:cs="Arial"/>
          <w:color w:val="000000" w:themeColor="text1"/>
          <w:shd w:val="clear" w:color="auto" w:fill="FFFFFF"/>
        </w:rPr>
        <w:t> </w:t>
      </w:r>
      <w:hyperlink r:id="rId8" w:history="1">
        <w:r w:rsidRPr="004825FB">
          <w:rPr>
            <w:rStyle w:val="Hyperlink"/>
            <w:rFonts w:ascii="Arial" w:eastAsia="Times New Roman" w:hAnsi="Arial" w:cs="Arial"/>
            <w:color w:val="000000" w:themeColor="text1"/>
            <w:u w:val="none"/>
            <w:shd w:val="clear" w:color="auto" w:fill="FFFFFF"/>
          </w:rPr>
          <w:t>childhood experiences</w:t>
        </w:r>
      </w:hyperlink>
      <w:r w:rsidRPr="004825FB">
        <w:rPr>
          <w:rStyle w:val="apple-converted-space"/>
          <w:rFonts w:ascii="Arial" w:eastAsia="Times New Roman" w:hAnsi="Arial" w:cs="Arial"/>
          <w:color w:val="000000" w:themeColor="text1"/>
          <w:shd w:val="clear" w:color="auto" w:fill="FFFFFF"/>
        </w:rPr>
        <w:t> </w:t>
      </w:r>
      <w:r w:rsidR="00F564C9">
        <w:rPr>
          <w:rStyle w:val="apple-converted-space"/>
          <w:rFonts w:ascii="Arial" w:eastAsia="Times New Roman" w:hAnsi="Arial" w:cs="Arial"/>
          <w:color w:val="000000" w:themeColor="text1"/>
          <w:shd w:val="clear" w:color="auto" w:fill="FFFFFF"/>
        </w:rPr>
        <w:t xml:space="preserve">[are] </w:t>
      </w:r>
      <w:r w:rsidRPr="004825FB">
        <w:rPr>
          <w:rFonts w:ascii="Arial" w:eastAsia="Times New Roman" w:hAnsi="Arial" w:cs="Arial"/>
          <w:shd w:val="clear" w:color="auto" w:fill="FFFFFF"/>
        </w:rPr>
        <w:t xml:space="preserve">determined </w:t>
      </w:r>
      <w:r w:rsidR="009F67B9">
        <w:rPr>
          <w:rFonts w:ascii="Arial" w:eastAsia="Times New Roman" w:hAnsi="Arial" w:cs="Arial"/>
          <w:shd w:val="clear" w:color="auto" w:fill="FFFFFF"/>
        </w:rPr>
        <w:t xml:space="preserve">by </w:t>
      </w:r>
      <w:r w:rsidRPr="004825FB">
        <w:rPr>
          <w:rFonts w:ascii="Arial" w:eastAsia="Times New Roman" w:hAnsi="Arial" w:cs="Arial"/>
          <w:shd w:val="clear" w:color="auto" w:fill="FFFFFF"/>
        </w:rPr>
        <w:t xml:space="preserve">future behaviour, [and…] that we are shaped by </w:t>
      </w:r>
      <w:r w:rsidR="003164B6">
        <w:rPr>
          <w:rFonts w:ascii="Arial" w:eastAsia="Times New Roman" w:hAnsi="Arial" w:cs="Arial"/>
          <w:shd w:val="clear" w:color="auto" w:fill="FFFFFF"/>
        </w:rPr>
        <w:t>our future (aspirations) [….]”</w:t>
      </w:r>
      <w:r w:rsidR="003164B6">
        <w:rPr>
          <w:rStyle w:val="FootnoteReference"/>
          <w:rFonts w:ascii="Arial" w:eastAsia="Times New Roman" w:hAnsi="Arial" w:cs="Arial"/>
          <w:shd w:val="clear" w:color="auto" w:fill="FFFFFF"/>
        </w:rPr>
        <w:footnoteReference w:id="19"/>
      </w:r>
      <w:r w:rsidR="003164B6">
        <w:rPr>
          <w:rFonts w:ascii="Arial" w:eastAsia="Times New Roman" w:hAnsi="Arial" w:cs="Arial"/>
          <w:shd w:val="clear" w:color="auto" w:fill="FFFFFF"/>
        </w:rPr>
        <w:t xml:space="preserve"> </w:t>
      </w:r>
      <w:r w:rsidRPr="004825FB">
        <w:rPr>
          <w:rFonts w:ascii="Arial" w:hAnsi="Arial" w:cs="Arial"/>
        </w:rPr>
        <w:t>Thus, Jung's notion of persona and the therapist's observation of the client's potential ignorance, acceptance, rejection, resistance, and/or re-management of these latent constituents can i</w:t>
      </w:r>
      <w:r w:rsidR="00F564C9">
        <w:rPr>
          <w:rFonts w:ascii="Arial" w:hAnsi="Arial" w:cs="Arial"/>
        </w:rPr>
        <w:t xml:space="preserve">ndicate therapeutic success, </w:t>
      </w:r>
      <w:r w:rsidRPr="004825FB">
        <w:rPr>
          <w:rFonts w:ascii="Arial" w:hAnsi="Arial" w:cs="Arial"/>
        </w:rPr>
        <w:t>struggle</w:t>
      </w:r>
      <w:r w:rsidR="00F564C9">
        <w:rPr>
          <w:rFonts w:ascii="Arial" w:hAnsi="Arial" w:cs="Arial"/>
        </w:rPr>
        <w:t>, or rejection</w:t>
      </w:r>
      <w:r w:rsidRPr="004825FB">
        <w:rPr>
          <w:rFonts w:ascii="Arial" w:hAnsi="Arial" w:cs="Arial"/>
        </w:rPr>
        <w:t xml:space="preserve">. Accordingly, psychodynamic therapy may help construct the future self and facilitate the substitution of unhealthy </w:t>
      </w:r>
      <w:r w:rsidRPr="004825FB">
        <w:rPr>
          <w:rFonts w:ascii="Arial" w:hAnsi="Arial" w:cs="Arial"/>
        </w:rPr>
        <w:lastRenderedPageBreak/>
        <w:t xml:space="preserve">thoughts and behavioural patterns with healthy ones, whilst identifying methods for client investment in change, which can be achieved through strategies offering personal choice and resulting in numerous possibilities. It seems, </w:t>
      </w:r>
      <w:r w:rsidRPr="00900740">
        <w:rPr>
          <w:rFonts w:ascii="Arial" w:hAnsi="Arial" w:cs="Arial"/>
        </w:rPr>
        <w:t xml:space="preserve">therefore, that there is a distinct lack of rigidity, indeed there is veritable fluidity, to Jung's methods, which could enhance therapeutic practice and serve to empower the client.  </w:t>
      </w:r>
    </w:p>
    <w:p w14:paraId="36F581DB" w14:textId="77777777" w:rsidR="00BC1DA3" w:rsidRDefault="00BC1DA3" w:rsidP="00BC1DA3">
      <w:pPr>
        <w:spacing w:line="360" w:lineRule="auto"/>
        <w:jc w:val="both"/>
        <w:rPr>
          <w:rFonts w:ascii="Arial" w:hAnsi="Arial" w:cs="Arial"/>
          <w:highlight w:val="green"/>
        </w:rPr>
      </w:pPr>
    </w:p>
    <w:p w14:paraId="46467806" w14:textId="671D8459" w:rsidR="00BC1DA3" w:rsidRPr="00BC1DA3" w:rsidRDefault="00BC1DA3" w:rsidP="00BC1DA3">
      <w:pPr>
        <w:spacing w:line="360" w:lineRule="auto"/>
        <w:jc w:val="both"/>
        <w:rPr>
          <w:rFonts w:ascii="Arial" w:hAnsi="Arial" w:cs="Arial"/>
        </w:rPr>
      </w:pPr>
      <w:r w:rsidRPr="00BC1DA3">
        <w:rPr>
          <w:rFonts w:ascii="Arial" w:hAnsi="Arial" w:cs="Arial"/>
        </w:rPr>
        <w:t>The persona is dominated by the Conscious Critical Faculty (CCF) and is influenced by the individual’s experiences, which can be positive or negative, nurturing or harmful. Detrimental to self-structuring is conditional love, which results in a judic</w:t>
      </w:r>
      <w:r w:rsidR="003164B6">
        <w:rPr>
          <w:rFonts w:ascii="Arial" w:hAnsi="Arial" w:cs="Arial"/>
        </w:rPr>
        <w:t>ial “'imported self-structure"</w:t>
      </w:r>
      <w:r w:rsidR="003164B6">
        <w:rPr>
          <w:rStyle w:val="FootnoteReference"/>
          <w:rFonts w:ascii="Arial" w:hAnsi="Arial" w:cs="Arial"/>
        </w:rPr>
        <w:footnoteReference w:id="20"/>
      </w:r>
      <w:r w:rsidRPr="00BC1DA3">
        <w:rPr>
          <w:rFonts w:ascii="Arial" w:hAnsi="Arial" w:cs="Arial"/>
        </w:rPr>
        <w:t xml:space="preserve">, as the individual experiences the world through the oppressor’s eyes. However, as their basic human need is to be “loved for </w:t>
      </w:r>
      <w:r w:rsidRPr="00BC1DA3">
        <w:rPr>
          <w:rFonts w:ascii="Arial" w:hAnsi="Arial" w:cs="Arial"/>
          <w:i/>
        </w:rPr>
        <w:t>being</w:t>
      </w:r>
      <w:r w:rsidRPr="00BC1DA3">
        <w:rPr>
          <w:rFonts w:ascii="Arial" w:hAnsi="Arial" w:cs="Arial"/>
        </w:rPr>
        <w:t xml:space="preserve">” (Ibid. </w:t>
      </w:r>
      <w:r w:rsidRPr="00BC1DA3">
        <w:rPr>
          <w:rFonts w:ascii="Arial" w:hAnsi="Arial" w:cs="Arial"/>
          <w:i/>
        </w:rPr>
        <w:t>my italics</w:t>
      </w:r>
      <w:r w:rsidRPr="00BC1DA3">
        <w:rPr>
          <w:rFonts w:ascii="Arial" w:hAnsi="Arial" w:cs="Arial"/>
        </w:rPr>
        <w:t>), if loved conditionally our self-structure is influenced by the rules and morals of others. Sanders claims that, "Self-structure [...] starts to operate separately from the person's natural ability to exper</w:t>
      </w:r>
      <w:r w:rsidR="008A28D7">
        <w:rPr>
          <w:rFonts w:ascii="Arial" w:hAnsi="Arial" w:cs="Arial"/>
        </w:rPr>
        <w:t>ience the world for themselves"</w:t>
      </w:r>
      <w:r w:rsidR="008A28D7">
        <w:rPr>
          <w:rStyle w:val="FootnoteReference"/>
          <w:rFonts w:ascii="Arial" w:hAnsi="Arial" w:cs="Arial"/>
        </w:rPr>
        <w:footnoteReference w:id="21"/>
      </w:r>
      <w:r w:rsidRPr="00BC1DA3">
        <w:rPr>
          <w:rFonts w:ascii="Arial" w:hAnsi="Arial" w:cs="Arial"/>
        </w:rPr>
        <w:t xml:space="preserve"> and If there is an imbalance or a conflict between the adopted self and the actual self-image, the person must either discard or alter this self-structure otherwise suffer anxiety.  Should this happen, the person suffers incongruence, whereby there is conflict between their "imported self-structure" (Ibid.) and how they actually experience, and correspond to, the world. Notably, the more acute the incongruence the more vulnerable the persona and self-structure, however, and debatably, the more possibility for authenticity (fight), ingenuity (flight), or mental ill health (</w:t>
      </w:r>
      <w:r w:rsidR="00BA798A">
        <w:rPr>
          <w:rFonts w:ascii="Arial" w:hAnsi="Arial" w:cs="Arial"/>
        </w:rPr>
        <w:t xml:space="preserve">represented by </w:t>
      </w:r>
      <w:r w:rsidRPr="00BC1DA3">
        <w:rPr>
          <w:rFonts w:ascii="Arial" w:hAnsi="Arial" w:cs="Arial"/>
        </w:rPr>
        <w:t>fear).</w:t>
      </w:r>
    </w:p>
    <w:p w14:paraId="1877491D" w14:textId="77777777" w:rsidR="00BC1DA3" w:rsidRPr="00BC1DA3" w:rsidRDefault="00BC1DA3" w:rsidP="00BC1DA3">
      <w:pPr>
        <w:spacing w:line="360" w:lineRule="auto"/>
        <w:jc w:val="both"/>
        <w:rPr>
          <w:rFonts w:ascii="Arial" w:hAnsi="Arial" w:cs="Arial"/>
        </w:rPr>
      </w:pPr>
    </w:p>
    <w:p w14:paraId="333C9A3A" w14:textId="5952F4C8" w:rsidR="00BC1DA3" w:rsidRPr="000B6BC0" w:rsidRDefault="00BC1DA3" w:rsidP="00BC1DA3">
      <w:pPr>
        <w:spacing w:line="360" w:lineRule="auto"/>
        <w:jc w:val="both"/>
        <w:rPr>
          <w:rFonts w:ascii="Arial" w:hAnsi="Arial" w:cs="Arial"/>
        </w:rPr>
      </w:pPr>
      <w:r w:rsidRPr="00BC1DA3">
        <w:rPr>
          <w:rFonts w:ascii="Arial" w:hAnsi="Arial" w:cs="Arial"/>
        </w:rPr>
        <w:t>Incongruence, as is evidenced wi</w:t>
      </w:r>
      <w:r w:rsidR="009F67B9">
        <w:rPr>
          <w:rFonts w:ascii="Arial" w:hAnsi="Arial" w:cs="Arial"/>
        </w:rPr>
        <w:t>th the character of Susan</w:t>
      </w:r>
      <w:r w:rsidRPr="00BC1DA3">
        <w:rPr>
          <w:rFonts w:ascii="Arial" w:hAnsi="Arial" w:cs="Arial"/>
        </w:rPr>
        <w:t xml:space="preserve"> is a result </w:t>
      </w:r>
      <w:r w:rsidR="009F67B9">
        <w:rPr>
          <w:rFonts w:ascii="Arial" w:hAnsi="Arial" w:cs="Arial"/>
        </w:rPr>
        <w:t xml:space="preserve">of her fractured relationships and </w:t>
      </w:r>
      <w:r w:rsidRPr="00BC1DA3">
        <w:rPr>
          <w:rFonts w:ascii="Arial" w:hAnsi="Arial" w:cs="Arial"/>
        </w:rPr>
        <w:t>causes anxiety</w:t>
      </w:r>
      <w:r w:rsidR="009F67B9">
        <w:rPr>
          <w:rFonts w:ascii="Arial" w:hAnsi="Arial" w:cs="Arial"/>
        </w:rPr>
        <w:t xml:space="preserve"> resulting</w:t>
      </w:r>
      <w:r w:rsidRPr="00BC1DA3">
        <w:rPr>
          <w:rFonts w:ascii="Arial" w:hAnsi="Arial" w:cs="Arial"/>
        </w:rPr>
        <w:t xml:space="preserve"> in exclusion, as she finds difficulty locating herself within </w:t>
      </w:r>
      <w:r w:rsidR="009F67B9">
        <w:rPr>
          <w:rFonts w:ascii="Arial" w:hAnsi="Arial" w:cs="Arial"/>
        </w:rPr>
        <w:t xml:space="preserve">the realms of </w:t>
      </w:r>
      <w:r w:rsidRPr="00BC1DA3">
        <w:rPr>
          <w:rFonts w:ascii="Arial" w:hAnsi="Arial" w:cs="Arial"/>
        </w:rPr>
        <w:t>society. She is broken, imbalanced, craves acceptance, yet is intransigent. Importantly, she fails to be mindful that "A healthy self-structure needs to be flexible, since life unfolds in unexpected ways and we must respond creatively, not with</w:t>
      </w:r>
      <w:r w:rsidR="003164B6">
        <w:rPr>
          <w:rFonts w:ascii="Arial" w:hAnsi="Arial" w:cs="Arial"/>
        </w:rPr>
        <w:t xml:space="preserve"> the same old rigid patterns."</w:t>
      </w:r>
      <w:r w:rsidR="003164B6">
        <w:rPr>
          <w:rStyle w:val="FootnoteReference"/>
          <w:rFonts w:ascii="Arial" w:hAnsi="Arial" w:cs="Arial"/>
        </w:rPr>
        <w:footnoteReference w:id="22"/>
      </w:r>
      <w:r w:rsidRPr="000B6BC0">
        <w:rPr>
          <w:rFonts w:ascii="Arial" w:hAnsi="Arial" w:cs="Arial"/>
        </w:rPr>
        <w:t xml:space="preserve"> </w:t>
      </w:r>
    </w:p>
    <w:p w14:paraId="6444B9BE" w14:textId="77777777" w:rsidR="006D39D0" w:rsidRPr="00900740" w:rsidRDefault="006D39D0" w:rsidP="002C1CBE">
      <w:pPr>
        <w:spacing w:line="360" w:lineRule="auto"/>
        <w:jc w:val="both"/>
        <w:rPr>
          <w:rFonts w:ascii="Arial" w:hAnsi="Arial" w:cs="Arial"/>
        </w:rPr>
      </w:pPr>
    </w:p>
    <w:p w14:paraId="3B968B03" w14:textId="77B2E733" w:rsidR="006D39D0" w:rsidRPr="00900740" w:rsidRDefault="006D39D0" w:rsidP="002C1CBE">
      <w:pPr>
        <w:spacing w:line="360" w:lineRule="auto"/>
        <w:jc w:val="both"/>
        <w:rPr>
          <w:rFonts w:ascii="Arial" w:hAnsi="Arial" w:cs="Arial"/>
        </w:rPr>
      </w:pPr>
      <w:r w:rsidRPr="00900740">
        <w:rPr>
          <w:rFonts w:ascii="Arial" w:hAnsi="Arial" w:cs="Arial"/>
        </w:rPr>
        <w:t>The Shadow is another part of psychodynamic theory and is said to be visible when individuals are consumed by “the primitive, uncontrolled, and</w:t>
      </w:r>
      <w:r w:rsidR="003164B6">
        <w:rPr>
          <w:rFonts w:ascii="Arial" w:hAnsi="Arial" w:cs="Arial"/>
        </w:rPr>
        <w:t xml:space="preserve"> animal part of </w:t>
      </w:r>
      <w:r w:rsidR="003164B6">
        <w:rPr>
          <w:rFonts w:ascii="Arial" w:hAnsi="Arial" w:cs="Arial"/>
        </w:rPr>
        <w:lastRenderedPageBreak/>
        <w:t>themselves."</w:t>
      </w:r>
      <w:r w:rsidR="003164B6">
        <w:rPr>
          <w:rStyle w:val="FootnoteReference"/>
          <w:rFonts w:ascii="Arial" w:hAnsi="Arial" w:cs="Arial"/>
        </w:rPr>
        <w:footnoteReference w:id="23"/>
      </w:r>
      <w:r w:rsidRPr="00900740">
        <w:rPr>
          <w:rFonts w:ascii="Arial" w:hAnsi="Arial" w:cs="Arial"/>
        </w:rPr>
        <w:t xml:space="preserve"> This aligns itself wit</w:t>
      </w:r>
      <w:r w:rsidR="00F564C9">
        <w:rPr>
          <w:rFonts w:ascii="Arial" w:hAnsi="Arial" w:cs="Arial"/>
        </w:rPr>
        <w:t xml:space="preserve">h Kristeva’s hypothesis on the </w:t>
      </w:r>
      <w:r w:rsidRPr="00900740">
        <w:rPr>
          <w:rFonts w:ascii="Arial" w:hAnsi="Arial" w:cs="Arial"/>
        </w:rPr>
        <w:t>‘Foreigner’ and his</w:t>
      </w:r>
      <w:r w:rsidR="00685A66">
        <w:rPr>
          <w:rFonts w:ascii="Arial" w:hAnsi="Arial" w:cs="Arial"/>
        </w:rPr>
        <w:t>/her</w:t>
      </w:r>
      <w:r w:rsidRPr="00900740">
        <w:rPr>
          <w:rFonts w:ascii="Arial" w:hAnsi="Arial" w:cs="Arial"/>
        </w:rPr>
        <w:t xml:space="preserve"> ‘Dark Origins’, in her suitably titled, </w:t>
      </w:r>
      <w:r w:rsidRPr="00900740">
        <w:rPr>
          <w:rFonts w:ascii="Arial" w:hAnsi="Arial" w:cs="Arial"/>
          <w:i/>
        </w:rPr>
        <w:t>Strangers to Ourselves,</w:t>
      </w:r>
      <w:r w:rsidRPr="00900740">
        <w:rPr>
          <w:rFonts w:ascii="Arial" w:hAnsi="Arial" w:cs="Arial"/>
        </w:rPr>
        <w:t xml:space="preserve"> as she claims, “His</w:t>
      </w:r>
      <w:r w:rsidR="003164B6">
        <w:rPr>
          <w:rFonts w:ascii="Arial" w:hAnsi="Arial" w:cs="Arial"/>
        </w:rPr>
        <w:t xml:space="preserve"> origin certainly haunts him.”</w:t>
      </w:r>
      <w:r w:rsidR="003164B6">
        <w:rPr>
          <w:rStyle w:val="FootnoteReference"/>
          <w:rFonts w:ascii="Arial" w:hAnsi="Arial" w:cs="Arial"/>
        </w:rPr>
        <w:footnoteReference w:id="24"/>
      </w:r>
      <w:r w:rsidRPr="00900740">
        <w:rPr>
          <w:rFonts w:ascii="Arial" w:hAnsi="Arial" w:cs="Arial"/>
        </w:rPr>
        <w:t xml:space="preserve"> Seemingly, self and other (shadow) are close associates</w:t>
      </w:r>
      <w:r w:rsidR="00685A66">
        <w:rPr>
          <w:rFonts w:ascii="Arial" w:hAnsi="Arial" w:cs="Arial"/>
        </w:rPr>
        <w:t>, as</w:t>
      </w:r>
      <w:r w:rsidRPr="00900740">
        <w:rPr>
          <w:rFonts w:ascii="Arial" w:hAnsi="Arial" w:cs="Arial"/>
        </w:rPr>
        <w:t xml:space="preserve"> “in myths the shadow often appears as a twin […and, as such,] it is sometimes difficult to tell whether this twin is the shadow or the self, the deathless other.” (Miller, 2000:322) Furthermore, the shadow may assume the guise of aggressive enemy or diplomatic friend. Reminiscent of Jekyll and Hyde, the </w:t>
      </w:r>
      <w:r w:rsidR="00685A66">
        <w:rPr>
          <w:rFonts w:ascii="Arial" w:hAnsi="Arial" w:cs="Arial"/>
        </w:rPr>
        <w:t>individual</w:t>
      </w:r>
      <w:r w:rsidRPr="00900740">
        <w:rPr>
          <w:rFonts w:ascii="Arial" w:hAnsi="Arial" w:cs="Arial"/>
        </w:rPr>
        <w:t xml:space="preserve"> who is influenced by the shadow will potentially display behaviour that may be confusing, irrational, hostile, narcissistic, or even over-zealous.  </w:t>
      </w:r>
    </w:p>
    <w:p w14:paraId="195FB587" w14:textId="77777777" w:rsidR="006D39D0" w:rsidRPr="00900740" w:rsidRDefault="006D39D0" w:rsidP="002C1CBE">
      <w:pPr>
        <w:spacing w:line="360" w:lineRule="auto"/>
        <w:jc w:val="both"/>
        <w:rPr>
          <w:rFonts w:ascii="Arial" w:hAnsi="Arial" w:cs="Arial"/>
        </w:rPr>
      </w:pPr>
    </w:p>
    <w:p w14:paraId="07C3C1CE" w14:textId="131DFB3C" w:rsidR="006D39D0" w:rsidRPr="009305EA" w:rsidRDefault="006D39D0" w:rsidP="002C1CBE">
      <w:pPr>
        <w:spacing w:line="360" w:lineRule="auto"/>
        <w:jc w:val="both"/>
        <w:rPr>
          <w:rFonts w:ascii="Arial" w:hAnsi="Arial" w:cs="Arial"/>
          <w:highlight w:val="green"/>
        </w:rPr>
      </w:pPr>
      <w:r w:rsidRPr="00900740">
        <w:rPr>
          <w:rFonts w:ascii="Arial" w:hAnsi="Arial" w:cs="Arial"/>
        </w:rPr>
        <w:t xml:space="preserve">In order to </w:t>
      </w:r>
      <w:r w:rsidR="009F67B9">
        <w:rPr>
          <w:rFonts w:ascii="Arial" w:hAnsi="Arial" w:cs="Arial"/>
        </w:rPr>
        <w:t>locate the authentic self and empower individuals</w:t>
      </w:r>
      <w:r w:rsidRPr="00900740">
        <w:rPr>
          <w:rFonts w:ascii="Arial" w:hAnsi="Arial" w:cs="Arial"/>
        </w:rPr>
        <w:t xml:space="preserve">, the psychoanalytic model requires an historical examination of experiences that will influence the future self. For example, an individual who has been violently abused as a child may use antagonism in </w:t>
      </w:r>
      <w:proofErr w:type="spellStart"/>
      <w:r w:rsidRPr="00900740">
        <w:rPr>
          <w:rFonts w:ascii="Arial" w:hAnsi="Arial" w:cs="Arial"/>
        </w:rPr>
        <w:t>self-defence</w:t>
      </w:r>
      <w:proofErr w:type="spellEnd"/>
      <w:r w:rsidRPr="00900740">
        <w:rPr>
          <w:rFonts w:ascii="Arial" w:hAnsi="Arial" w:cs="Arial"/>
        </w:rPr>
        <w:t>. Arguably, this primitive behaviour may be a rite of passage for the individual into similarly violent communities whose principles align themselves with the individual’s childhood experiences. Subsequently, their beliefs, behaviours, thoughts, attitudes, values etc. become sanctioned and self-fulfilling. There is, after all, universality in feeling comfortable with ‘the known’, of fearing the ‘other’, and wanting ‘acceptance’, particularly as it can be undemanding and does not require us to confront our psychological selves. As Kristeva reminds us, “</w:t>
      </w:r>
      <w:r w:rsidRPr="003119ED">
        <w:rPr>
          <w:rFonts w:ascii="Arial" w:hAnsi="Arial" w:cs="Arial"/>
        </w:rPr>
        <w:t xml:space="preserve">Who is a foreigner? The one who does not belong to the group, </w:t>
      </w:r>
      <w:r w:rsidRPr="00900740">
        <w:rPr>
          <w:rFonts w:ascii="Arial" w:hAnsi="Arial" w:cs="Arial"/>
        </w:rPr>
        <w:t xml:space="preserve">who is not </w:t>
      </w:r>
      <w:r w:rsidRPr="00900740">
        <w:rPr>
          <w:rFonts w:ascii="Arial" w:hAnsi="Arial" w:cs="Arial"/>
          <w:i/>
        </w:rPr>
        <w:t>“one of them,” the other.</w:t>
      </w:r>
      <w:r w:rsidRPr="00900740">
        <w:rPr>
          <w:rFonts w:ascii="Arial" w:hAnsi="Arial" w:cs="Arial"/>
        </w:rPr>
        <w:t>”</w:t>
      </w:r>
      <w:r w:rsidR="003164B6">
        <w:rPr>
          <w:rStyle w:val="FootnoteReference"/>
          <w:rFonts w:ascii="Arial" w:hAnsi="Arial" w:cs="Arial"/>
        </w:rPr>
        <w:footnoteReference w:id="25"/>
      </w:r>
      <w:r w:rsidR="003164B6">
        <w:rPr>
          <w:rFonts w:ascii="Arial" w:hAnsi="Arial" w:cs="Arial"/>
        </w:rPr>
        <w:t xml:space="preserve"> </w:t>
      </w:r>
      <w:r w:rsidRPr="00900740">
        <w:rPr>
          <w:rFonts w:ascii="Arial" w:hAnsi="Arial" w:cs="Arial"/>
        </w:rPr>
        <w:t>However, to remain shadow-consumed</w:t>
      </w:r>
      <w:r w:rsidR="00900740" w:rsidRPr="00900740">
        <w:rPr>
          <w:rFonts w:ascii="Arial" w:hAnsi="Arial" w:cs="Arial"/>
        </w:rPr>
        <w:t>, as Susan does,</w:t>
      </w:r>
      <w:r w:rsidRPr="00900740">
        <w:rPr>
          <w:rFonts w:ascii="Arial" w:hAnsi="Arial" w:cs="Arial"/>
        </w:rPr>
        <w:t xml:space="preserve"> results in anti-individuation, whereby </w:t>
      </w:r>
      <w:r w:rsidR="00900740" w:rsidRPr="00900740">
        <w:rPr>
          <w:rFonts w:ascii="Arial" w:hAnsi="Arial" w:cs="Arial"/>
        </w:rPr>
        <w:t>she withdraws into her</w:t>
      </w:r>
      <w:r w:rsidRPr="00900740">
        <w:rPr>
          <w:rFonts w:ascii="Arial" w:hAnsi="Arial" w:cs="Arial"/>
        </w:rPr>
        <w:t xml:space="preserve"> inner child</w:t>
      </w:r>
      <w:r w:rsidR="00900740">
        <w:rPr>
          <w:rFonts w:ascii="Arial" w:hAnsi="Arial" w:cs="Arial"/>
        </w:rPr>
        <w:t>.</w:t>
      </w:r>
    </w:p>
    <w:p w14:paraId="390E3A85" w14:textId="77777777" w:rsidR="00F564C9" w:rsidRDefault="00F564C9" w:rsidP="002C1CBE">
      <w:pPr>
        <w:spacing w:line="360" w:lineRule="auto"/>
        <w:jc w:val="both"/>
        <w:rPr>
          <w:rFonts w:ascii="Arial" w:hAnsi="Arial" w:cs="Arial"/>
          <w:b/>
        </w:rPr>
      </w:pPr>
    </w:p>
    <w:p w14:paraId="112A16DB" w14:textId="71FCD962" w:rsidR="00F564C9" w:rsidRPr="009305EA" w:rsidRDefault="00F564C9" w:rsidP="002C1CBE">
      <w:pPr>
        <w:spacing w:line="360" w:lineRule="auto"/>
        <w:jc w:val="both"/>
        <w:rPr>
          <w:rFonts w:ascii="Arial" w:hAnsi="Arial" w:cs="Arial"/>
          <w:color w:val="000000" w:themeColor="text1"/>
          <w:lang w:eastAsia="en-GB"/>
        </w:rPr>
      </w:pPr>
      <w:r w:rsidRPr="009305EA">
        <w:rPr>
          <w:rFonts w:ascii="Arial" w:eastAsia="Times New Roman" w:hAnsi="Arial" w:cs="Arial"/>
          <w:color w:val="000000" w:themeColor="text1"/>
        </w:rPr>
        <w:t xml:space="preserve">This is </w:t>
      </w:r>
      <w:r>
        <w:rPr>
          <w:rFonts w:ascii="Arial" w:eastAsia="Times New Roman" w:hAnsi="Arial" w:cs="Arial"/>
          <w:color w:val="000000" w:themeColor="text1"/>
        </w:rPr>
        <w:t xml:space="preserve">also </w:t>
      </w:r>
      <w:r w:rsidRPr="009305EA">
        <w:rPr>
          <w:rFonts w:ascii="Arial" w:eastAsia="Times New Roman" w:hAnsi="Arial" w:cs="Arial"/>
          <w:color w:val="000000" w:themeColor="text1"/>
        </w:rPr>
        <w:t xml:space="preserve">revealed in </w:t>
      </w:r>
      <w:r w:rsidRPr="009305EA">
        <w:rPr>
          <w:rFonts w:ascii="Arial" w:hAnsi="Arial" w:cs="Arial"/>
          <w:color w:val="000000" w:themeColor="text1"/>
          <w:lang w:eastAsia="en-GB"/>
        </w:rPr>
        <w:t>Susan's inability to self-manage her angst, which we witness through the dreamscape / hyper-reality</w:t>
      </w:r>
      <w:r w:rsidR="00F02EA0">
        <w:rPr>
          <w:rFonts w:ascii="Arial" w:hAnsi="Arial" w:cs="Arial"/>
          <w:color w:val="000000" w:themeColor="text1"/>
          <w:lang w:eastAsia="en-GB"/>
        </w:rPr>
        <w:t>,</w:t>
      </w:r>
      <w:r w:rsidRPr="009305EA">
        <w:rPr>
          <w:rFonts w:ascii="Arial" w:hAnsi="Arial" w:cs="Arial"/>
          <w:color w:val="000000" w:themeColor="text1"/>
          <w:lang w:eastAsia="en-GB"/>
        </w:rPr>
        <w:t xml:space="preserve"> as she is submerged in her pain. In such a way, </w:t>
      </w:r>
      <w:r>
        <w:rPr>
          <w:rFonts w:ascii="Arial" w:hAnsi="Arial" w:cs="Arial"/>
          <w:color w:val="000000" w:themeColor="text1"/>
          <w:lang w:eastAsia="en-GB"/>
        </w:rPr>
        <w:t>she</w:t>
      </w:r>
      <w:r w:rsidRPr="009305EA">
        <w:rPr>
          <w:rFonts w:ascii="Arial" w:hAnsi="Arial" w:cs="Arial"/>
          <w:color w:val="000000" w:themeColor="text1"/>
          <w:lang w:eastAsia="en-GB"/>
        </w:rPr>
        <w:t xml:space="preserve"> performs her trauma, which is elucidated through her imbalanced experience in confronting her grief, in terms of her loss of the self. Her journey also explicitly </w:t>
      </w:r>
      <w:proofErr w:type="spellStart"/>
      <w:r w:rsidRPr="009305EA">
        <w:rPr>
          <w:rFonts w:ascii="Arial" w:hAnsi="Arial" w:cs="Arial"/>
          <w:color w:val="000000" w:themeColor="text1"/>
          <w:lang w:eastAsia="en-GB"/>
        </w:rPr>
        <w:t>scrutinises</w:t>
      </w:r>
      <w:proofErr w:type="spellEnd"/>
      <w:r w:rsidRPr="009305EA">
        <w:rPr>
          <w:rFonts w:ascii="Arial" w:hAnsi="Arial" w:cs="Arial"/>
          <w:color w:val="000000" w:themeColor="text1"/>
          <w:lang w:eastAsia="en-GB"/>
        </w:rPr>
        <w:t xml:space="preserve"> an incapacity “to identify, label, and experience</w:t>
      </w:r>
      <w:r w:rsidR="003164B6">
        <w:rPr>
          <w:rFonts w:ascii="Arial" w:hAnsi="Arial" w:cs="Arial"/>
          <w:color w:val="000000" w:themeColor="text1"/>
          <w:lang w:eastAsia="en-GB"/>
        </w:rPr>
        <w:t xml:space="preserve"> the positive nature of coping”</w:t>
      </w:r>
      <w:r w:rsidR="003164B6">
        <w:rPr>
          <w:rStyle w:val="FootnoteReference"/>
          <w:rFonts w:ascii="Arial" w:hAnsi="Arial" w:cs="Arial"/>
          <w:color w:val="000000" w:themeColor="text1"/>
          <w:lang w:eastAsia="en-GB"/>
        </w:rPr>
        <w:footnoteReference w:id="26"/>
      </w:r>
      <w:r w:rsidRPr="009305EA">
        <w:rPr>
          <w:rFonts w:ascii="Arial" w:hAnsi="Arial" w:cs="Arial"/>
          <w:color w:val="000000" w:themeColor="text1"/>
          <w:lang w:eastAsia="en-GB"/>
        </w:rPr>
        <w:t xml:space="preserve"> and her powerlessness to manage her sorrow which, in turn, augments her </w:t>
      </w:r>
      <w:r w:rsidRPr="009305EA">
        <w:rPr>
          <w:rFonts w:ascii="Arial" w:hAnsi="Arial" w:cs="Arial"/>
          <w:color w:val="000000" w:themeColor="text1"/>
          <w:lang w:eastAsia="en-GB"/>
        </w:rPr>
        <w:lastRenderedPageBreak/>
        <w:t>inaptitude for configuring thoughts, feelings, and behaviours into positive precedents on which to map future behaviours. For Susan, therefore, there is no future, given that throughout the play she has an “increased capacity to experience other human being</w:t>
      </w:r>
      <w:r w:rsidR="003164B6">
        <w:rPr>
          <w:rFonts w:ascii="Arial" w:hAnsi="Arial" w:cs="Arial"/>
          <w:color w:val="000000" w:themeColor="text1"/>
          <w:lang w:eastAsia="en-GB"/>
        </w:rPr>
        <w:t>s as sources of [...] threat.”</w:t>
      </w:r>
      <w:r w:rsidR="003164B6">
        <w:rPr>
          <w:rStyle w:val="FootnoteReference"/>
          <w:rFonts w:ascii="Arial" w:hAnsi="Arial" w:cs="Arial"/>
          <w:color w:val="000000" w:themeColor="text1"/>
          <w:lang w:eastAsia="en-GB"/>
        </w:rPr>
        <w:footnoteReference w:id="27"/>
      </w:r>
    </w:p>
    <w:p w14:paraId="45420797" w14:textId="77777777" w:rsidR="00F564C9" w:rsidRPr="00900740" w:rsidRDefault="00F564C9" w:rsidP="002C1CBE">
      <w:pPr>
        <w:spacing w:line="360" w:lineRule="auto"/>
        <w:jc w:val="both"/>
        <w:rPr>
          <w:rFonts w:ascii="Arial" w:hAnsi="Arial" w:cs="Arial"/>
          <w:b/>
        </w:rPr>
      </w:pPr>
    </w:p>
    <w:p w14:paraId="371A9C97" w14:textId="430A3E8F" w:rsidR="009F67B9" w:rsidRDefault="00F02EA0" w:rsidP="002C1CBE">
      <w:pPr>
        <w:spacing w:line="360" w:lineRule="auto"/>
        <w:jc w:val="both"/>
        <w:rPr>
          <w:rFonts w:ascii="Arial" w:hAnsi="Arial" w:cs="Arial"/>
          <w:bCs/>
          <w:color w:val="000000" w:themeColor="text1"/>
        </w:rPr>
      </w:pPr>
      <w:r>
        <w:rPr>
          <w:rFonts w:ascii="Arial" w:eastAsia="Times New Roman" w:hAnsi="Arial" w:cs="Arial"/>
          <w:color w:val="000000" w:themeColor="text1"/>
          <w:sz w:val="23"/>
          <w:szCs w:val="23"/>
        </w:rPr>
        <w:t>PCT</w:t>
      </w:r>
      <w:r w:rsidR="00DF5D5A" w:rsidRPr="00931F34">
        <w:rPr>
          <w:rFonts w:ascii="Arial" w:eastAsia="Times New Roman" w:hAnsi="Arial" w:cs="Arial"/>
          <w:color w:val="000000" w:themeColor="text1"/>
          <w:sz w:val="23"/>
          <w:szCs w:val="23"/>
        </w:rPr>
        <w:t xml:space="preserve"> </w:t>
      </w:r>
      <w:r w:rsidR="009F67B9" w:rsidRPr="00931F34">
        <w:rPr>
          <w:rFonts w:ascii="Arial" w:eastAsia="Times New Roman" w:hAnsi="Arial" w:cs="Arial"/>
          <w:color w:val="000000" w:themeColor="text1"/>
          <w:sz w:val="23"/>
          <w:szCs w:val="23"/>
        </w:rPr>
        <w:t>and t</w:t>
      </w:r>
      <w:r w:rsidR="00900740" w:rsidRPr="00931F34">
        <w:rPr>
          <w:rFonts w:ascii="Arial" w:eastAsia="Times New Roman" w:hAnsi="Arial" w:cs="Arial"/>
          <w:color w:val="000000" w:themeColor="text1"/>
          <w:sz w:val="23"/>
          <w:szCs w:val="23"/>
        </w:rPr>
        <w:t>he Rogerian aim to achieve self-</w:t>
      </w:r>
      <w:proofErr w:type="spellStart"/>
      <w:r w:rsidR="00900740" w:rsidRPr="00931F34">
        <w:rPr>
          <w:rFonts w:ascii="Arial" w:eastAsia="Times New Roman" w:hAnsi="Arial" w:cs="Arial"/>
          <w:color w:val="000000" w:themeColor="text1"/>
          <w:sz w:val="23"/>
          <w:szCs w:val="23"/>
        </w:rPr>
        <w:t>actualisation</w:t>
      </w:r>
      <w:proofErr w:type="spellEnd"/>
      <w:r w:rsidR="00900740" w:rsidRPr="00931F34">
        <w:rPr>
          <w:rFonts w:ascii="Arial" w:eastAsia="Times New Roman" w:hAnsi="Arial" w:cs="Arial"/>
          <w:color w:val="000000" w:themeColor="text1"/>
          <w:sz w:val="23"/>
          <w:szCs w:val="23"/>
        </w:rPr>
        <w:t>, whic</w:t>
      </w:r>
      <w:r>
        <w:rPr>
          <w:rFonts w:ascii="Arial" w:eastAsia="Times New Roman" w:hAnsi="Arial" w:cs="Arial"/>
          <w:color w:val="000000" w:themeColor="text1"/>
          <w:sz w:val="23"/>
          <w:szCs w:val="23"/>
        </w:rPr>
        <w:t>h aligns itself with Maslow, plus,</w:t>
      </w:r>
      <w:r w:rsidR="00900740" w:rsidRPr="00931F34">
        <w:rPr>
          <w:rFonts w:ascii="Arial" w:eastAsia="Times New Roman" w:hAnsi="Arial" w:cs="Arial"/>
          <w:color w:val="000000" w:themeColor="text1"/>
          <w:sz w:val="23"/>
          <w:szCs w:val="23"/>
        </w:rPr>
        <w:t xml:space="preserve"> the inherent core conditions of Congruence, Unconditional </w:t>
      </w:r>
      <w:r w:rsidR="00046AE2" w:rsidRPr="00931F34">
        <w:rPr>
          <w:rFonts w:ascii="Arial" w:eastAsia="Times New Roman" w:hAnsi="Arial" w:cs="Arial"/>
          <w:color w:val="000000" w:themeColor="text1"/>
          <w:sz w:val="23"/>
          <w:szCs w:val="23"/>
        </w:rPr>
        <w:t>Positive</w:t>
      </w:r>
      <w:r w:rsidR="003164B6" w:rsidRPr="00931F34">
        <w:rPr>
          <w:rFonts w:ascii="Arial" w:eastAsia="Times New Roman" w:hAnsi="Arial" w:cs="Arial"/>
          <w:color w:val="000000" w:themeColor="text1"/>
          <w:sz w:val="23"/>
          <w:szCs w:val="23"/>
        </w:rPr>
        <w:t xml:space="preserve"> Regard, and Empathy</w:t>
      </w:r>
      <w:r w:rsidR="003164B6" w:rsidRPr="00931F34">
        <w:rPr>
          <w:rStyle w:val="FootnoteReference"/>
          <w:rFonts w:ascii="Arial" w:eastAsia="Times New Roman" w:hAnsi="Arial" w:cs="Arial"/>
          <w:color w:val="000000" w:themeColor="text1"/>
          <w:sz w:val="23"/>
          <w:szCs w:val="23"/>
        </w:rPr>
        <w:footnoteReference w:id="28"/>
      </w:r>
      <w:r w:rsidR="00900740" w:rsidRPr="00931F34">
        <w:rPr>
          <w:rFonts w:ascii="Arial" w:eastAsia="Times New Roman" w:hAnsi="Arial" w:cs="Arial"/>
          <w:color w:val="000000" w:themeColor="text1"/>
          <w:sz w:val="23"/>
          <w:szCs w:val="23"/>
          <w:shd w:val="clear" w:color="auto" w:fill="FFFFFF"/>
        </w:rPr>
        <w:t xml:space="preserve"> were existent in the integrated rehearsal practice</w:t>
      </w:r>
      <w:r w:rsidR="009F67B9" w:rsidRPr="00931F34">
        <w:rPr>
          <w:rFonts w:ascii="Arial" w:eastAsia="Times New Roman" w:hAnsi="Arial" w:cs="Arial"/>
          <w:color w:val="000000" w:themeColor="text1"/>
          <w:sz w:val="23"/>
          <w:szCs w:val="23"/>
          <w:shd w:val="clear" w:color="auto" w:fill="FFFFFF"/>
        </w:rPr>
        <w:t xml:space="preserve"> </w:t>
      </w:r>
      <w:r>
        <w:rPr>
          <w:rFonts w:ascii="Arial" w:eastAsia="Times New Roman" w:hAnsi="Arial" w:cs="Arial"/>
          <w:color w:val="000000" w:themeColor="text1"/>
          <w:sz w:val="23"/>
          <w:szCs w:val="23"/>
          <w:shd w:val="clear" w:color="auto" w:fill="FFFFFF"/>
        </w:rPr>
        <w:t xml:space="preserve">of </w:t>
      </w:r>
      <w:r>
        <w:rPr>
          <w:rFonts w:ascii="Arial" w:eastAsia="Times New Roman" w:hAnsi="Arial" w:cs="Arial"/>
          <w:i/>
          <w:color w:val="000000" w:themeColor="text1"/>
          <w:sz w:val="23"/>
          <w:szCs w:val="23"/>
          <w:shd w:val="clear" w:color="auto" w:fill="FFFFFF"/>
        </w:rPr>
        <w:t xml:space="preserve">Red </w:t>
      </w:r>
      <w:proofErr w:type="gramStart"/>
      <w:r>
        <w:rPr>
          <w:rFonts w:ascii="Arial" w:eastAsia="Times New Roman" w:hAnsi="Arial" w:cs="Arial"/>
          <w:i/>
          <w:color w:val="000000" w:themeColor="text1"/>
          <w:sz w:val="23"/>
          <w:szCs w:val="23"/>
          <w:shd w:val="clear" w:color="auto" w:fill="FFFFFF"/>
        </w:rPr>
        <w:t>Carpet</w:t>
      </w:r>
      <w:r>
        <w:rPr>
          <w:rFonts w:ascii="Arial" w:eastAsia="Times New Roman" w:hAnsi="Arial" w:cs="Arial"/>
          <w:color w:val="000000" w:themeColor="text1"/>
          <w:sz w:val="23"/>
          <w:szCs w:val="23"/>
          <w:shd w:val="clear" w:color="auto" w:fill="FFFFFF"/>
        </w:rPr>
        <w:t xml:space="preserve">, </w:t>
      </w:r>
      <w:r>
        <w:rPr>
          <w:rFonts w:ascii="Arial" w:eastAsia="Times New Roman" w:hAnsi="Arial" w:cs="Arial"/>
          <w:i/>
          <w:color w:val="000000" w:themeColor="text1"/>
          <w:sz w:val="23"/>
          <w:szCs w:val="23"/>
          <w:shd w:val="clear" w:color="auto" w:fill="FFFFFF"/>
        </w:rPr>
        <w:t xml:space="preserve"> </w:t>
      </w:r>
      <w:r w:rsidR="009F67B9" w:rsidRPr="00931F34">
        <w:rPr>
          <w:rFonts w:ascii="Arial" w:eastAsia="Times New Roman" w:hAnsi="Arial" w:cs="Arial"/>
          <w:color w:val="000000" w:themeColor="text1"/>
          <w:sz w:val="23"/>
          <w:szCs w:val="23"/>
          <w:shd w:val="clear" w:color="auto" w:fill="FFFFFF"/>
        </w:rPr>
        <w:t>and</w:t>
      </w:r>
      <w:proofErr w:type="gramEnd"/>
      <w:r w:rsidR="0009440F">
        <w:rPr>
          <w:rFonts w:ascii="Arial" w:eastAsia="Times New Roman" w:hAnsi="Arial" w:cs="Arial"/>
          <w:b/>
          <w:color w:val="000000" w:themeColor="text1"/>
          <w:sz w:val="22"/>
          <w:szCs w:val="22"/>
          <w:shd w:val="clear" w:color="auto" w:fill="FFFFFF"/>
        </w:rPr>
        <w:t xml:space="preserve"> </w:t>
      </w:r>
      <w:r w:rsidR="00643904" w:rsidRPr="00931F34">
        <w:rPr>
          <w:rFonts w:ascii="Arial" w:eastAsia="Times New Roman" w:hAnsi="Arial" w:cs="Arial"/>
          <w:color w:val="000000" w:themeColor="text1"/>
          <w:sz w:val="22"/>
          <w:szCs w:val="22"/>
          <w:shd w:val="clear" w:color="auto" w:fill="FFFFFF"/>
        </w:rPr>
        <w:t>w</w:t>
      </w:r>
      <w:r>
        <w:rPr>
          <w:rFonts w:ascii="Arial" w:eastAsia="Times New Roman" w:hAnsi="Arial" w:cs="Arial"/>
          <w:color w:val="000000" w:themeColor="text1"/>
          <w:sz w:val="22"/>
          <w:szCs w:val="22"/>
          <w:shd w:val="clear" w:color="auto" w:fill="FFFFFF"/>
        </w:rPr>
        <w:t>ere</w:t>
      </w:r>
      <w:r w:rsidR="00643904" w:rsidRPr="006740A9">
        <w:rPr>
          <w:rFonts w:ascii="Arial" w:eastAsia="Times New Roman" w:hAnsi="Arial" w:cs="Arial"/>
          <w:color w:val="000000" w:themeColor="text1"/>
          <w:shd w:val="clear" w:color="auto" w:fill="FFFFFF"/>
        </w:rPr>
        <w:t xml:space="preserve"> </w:t>
      </w:r>
      <w:r w:rsidR="008C1896" w:rsidRPr="006740A9">
        <w:rPr>
          <w:rFonts w:ascii="Arial" w:eastAsia="Times New Roman" w:hAnsi="Arial" w:cs="Arial"/>
          <w:color w:val="000000" w:themeColor="text1"/>
          <w:shd w:val="clear" w:color="auto" w:fill="FFFFFF"/>
        </w:rPr>
        <w:t>also evidenced in the therapy scene</w:t>
      </w:r>
      <w:r>
        <w:rPr>
          <w:rFonts w:ascii="Arial" w:eastAsia="Times New Roman" w:hAnsi="Arial" w:cs="Arial"/>
          <w:color w:val="000000" w:themeColor="text1"/>
          <w:shd w:val="clear" w:color="auto" w:fill="FFFFFF"/>
        </w:rPr>
        <w:t xml:space="preserve"> of the production</w:t>
      </w:r>
      <w:r w:rsidR="009F67B9">
        <w:rPr>
          <w:rFonts w:ascii="Arial" w:eastAsia="Times New Roman" w:hAnsi="Arial" w:cs="Arial"/>
          <w:color w:val="000000" w:themeColor="text1"/>
          <w:shd w:val="clear" w:color="auto" w:fill="FFFFFF"/>
        </w:rPr>
        <w:t>. This scene</w:t>
      </w:r>
      <w:r w:rsidR="00643904" w:rsidRPr="006740A9">
        <w:rPr>
          <w:rFonts w:ascii="Arial" w:eastAsia="Times New Roman" w:hAnsi="Arial" w:cs="Arial"/>
          <w:color w:val="000000" w:themeColor="text1"/>
          <w:shd w:val="clear" w:color="auto" w:fill="FFFFFF"/>
        </w:rPr>
        <w:t xml:space="preserve"> was written as a monologue </w:t>
      </w:r>
      <w:r w:rsidR="004C324D" w:rsidRPr="006740A9">
        <w:rPr>
          <w:rFonts w:ascii="Arial" w:eastAsia="Times New Roman" w:hAnsi="Arial" w:cs="Arial"/>
          <w:color w:val="000000" w:themeColor="text1"/>
          <w:shd w:val="clear" w:color="auto" w:fill="FFFFFF"/>
        </w:rPr>
        <w:t xml:space="preserve">and </w:t>
      </w:r>
      <w:r w:rsidR="004C324D" w:rsidRPr="006740A9">
        <w:rPr>
          <w:rFonts w:ascii="Arial" w:hAnsi="Arial" w:cs="Arial"/>
          <w:color w:val="000000" w:themeColor="text1"/>
        </w:rPr>
        <w:t xml:space="preserve">translated into a psychodynamic dialogic process to reveal the juxtaposition between Susan's interiority (inner dialogue / conflict) and </w:t>
      </w:r>
      <w:r w:rsidR="009F67B9">
        <w:rPr>
          <w:rFonts w:ascii="Arial" w:hAnsi="Arial" w:cs="Arial"/>
          <w:color w:val="000000" w:themeColor="text1"/>
        </w:rPr>
        <w:t xml:space="preserve">stunted </w:t>
      </w:r>
      <w:r w:rsidR="004C324D" w:rsidRPr="006740A9">
        <w:rPr>
          <w:rFonts w:ascii="Arial" w:hAnsi="Arial" w:cs="Arial"/>
          <w:color w:val="000000" w:themeColor="text1"/>
        </w:rPr>
        <w:t>exterior</w:t>
      </w:r>
      <w:r w:rsidR="009F67B9">
        <w:rPr>
          <w:rFonts w:ascii="Arial" w:hAnsi="Arial" w:cs="Arial"/>
          <w:color w:val="000000" w:themeColor="text1"/>
        </w:rPr>
        <w:t>ity. T</w:t>
      </w:r>
      <w:r w:rsidR="004C324D" w:rsidRPr="006740A9">
        <w:rPr>
          <w:rFonts w:ascii="Arial" w:hAnsi="Arial" w:cs="Arial"/>
          <w:color w:val="000000" w:themeColor="text1"/>
        </w:rPr>
        <w:t>he narrative was</w:t>
      </w:r>
      <w:r w:rsidR="00643904" w:rsidRPr="006740A9">
        <w:rPr>
          <w:rFonts w:ascii="Arial" w:eastAsia="Times New Roman" w:hAnsi="Arial" w:cs="Arial"/>
          <w:color w:val="000000" w:themeColor="text1"/>
          <w:shd w:val="clear" w:color="auto" w:fill="FFFFFF"/>
        </w:rPr>
        <w:t xml:space="preserve"> adapted</w:t>
      </w:r>
      <w:r w:rsidR="00643904">
        <w:rPr>
          <w:rFonts w:ascii="Arial" w:eastAsia="Times New Roman" w:hAnsi="Arial" w:cs="Arial"/>
          <w:color w:val="000000" w:themeColor="text1"/>
          <w:shd w:val="clear" w:color="auto" w:fill="FFFFFF"/>
        </w:rPr>
        <w:t xml:space="preserve"> during the process,</w:t>
      </w:r>
      <w:r w:rsidR="008C1896" w:rsidRPr="00E37B2A">
        <w:rPr>
          <w:rFonts w:ascii="Arial" w:hAnsi="Arial" w:cs="Arial"/>
          <w:color w:val="000000" w:themeColor="text1"/>
        </w:rPr>
        <w:t xml:space="preserve"> thereby</w:t>
      </w:r>
      <w:r w:rsidR="007A5556" w:rsidRPr="00E37B2A">
        <w:rPr>
          <w:rFonts w:ascii="Arial" w:hAnsi="Arial" w:cs="Arial"/>
          <w:color w:val="000000" w:themeColor="text1"/>
        </w:rPr>
        <w:t xml:space="preserve"> challenging </w:t>
      </w:r>
      <w:r w:rsidR="006740A9">
        <w:rPr>
          <w:rFonts w:ascii="Arial" w:hAnsi="Arial" w:cs="Arial"/>
          <w:color w:val="000000" w:themeColor="text1"/>
        </w:rPr>
        <w:t xml:space="preserve">both the actor and the character's </w:t>
      </w:r>
      <w:r w:rsidR="007A5556" w:rsidRPr="00E37B2A">
        <w:rPr>
          <w:rFonts w:ascii="Arial" w:hAnsi="Arial" w:cs="Arial"/>
          <w:color w:val="000000" w:themeColor="text1"/>
        </w:rPr>
        <w:t>principles of perception</w:t>
      </w:r>
      <w:r w:rsidR="0076706B">
        <w:rPr>
          <w:rFonts w:ascii="Arial" w:hAnsi="Arial" w:cs="Arial"/>
          <w:color w:val="000000" w:themeColor="text1"/>
        </w:rPr>
        <w:t>,</w:t>
      </w:r>
      <w:r w:rsidR="009F67B9">
        <w:rPr>
          <w:rFonts w:ascii="Arial" w:hAnsi="Arial" w:cs="Arial"/>
          <w:color w:val="000000" w:themeColor="text1"/>
        </w:rPr>
        <w:t xml:space="preserve"> and I </w:t>
      </w:r>
      <w:r>
        <w:rPr>
          <w:rFonts w:ascii="Arial" w:hAnsi="Arial" w:cs="Arial"/>
          <w:color w:val="000000" w:themeColor="text1"/>
        </w:rPr>
        <w:t xml:space="preserve">also </w:t>
      </w:r>
      <w:r w:rsidR="009F67B9">
        <w:rPr>
          <w:rFonts w:ascii="Arial" w:hAnsi="Arial" w:cs="Arial"/>
          <w:color w:val="000000" w:themeColor="text1"/>
        </w:rPr>
        <w:t>incorporated</w:t>
      </w:r>
      <w:r w:rsidR="008C1896" w:rsidRPr="00E37B2A">
        <w:rPr>
          <w:rFonts w:ascii="Arial" w:hAnsi="Arial" w:cs="Arial"/>
          <w:color w:val="000000" w:themeColor="text1"/>
        </w:rPr>
        <w:t xml:space="preserve"> </w:t>
      </w:r>
      <w:r w:rsidR="00E37B2A" w:rsidRPr="00E37B2A">
        <w:rPr>
          <w:rFonts w:ascii="Arial" w:hAnsi="Arial" w:cs="Arial"/>
          <w:bCs/>
          <w:color w:val="000000" w:themeColor="text1"/>
        </w:rPr>
        <w:t xml:space="preserve">Gestalt therapy </w:t>
      </w:r>
      <w:r w:rsidR="00BC1DA3">
        <w:rPr>
          <w:rFonts w:ascii="Arial" w:hAnsi="Arial" w:cs="Arial"/>
          <w:bCs/>
          <w:color w:val="000000" w:themeColor="text1"/>
        </w:rPr>
        <w:t>to provide an integrated model</w:t>
      </w:r>
      <w:r w:rsidR="0076706B">
        <w:rPr>
          <w:rFonts w:ascii="Arial" w:hAnsi="Arial" w:cs="Arial"/>
          <w:bCs/>
          <w:color w:val="000000" w:themeColor="text1"/>
        </w:rPr>
        <w:t xml:space="preserve"> of practice</w:t>
      </w:r>
      <w:r w:rsidR="00BC1DA3">
        <w:rPr>
          <w:rFonts w:ascii="Arial" w:hAnsi="Arial" w:cs="Arial"/>
          <w:bCs/>
          <w:color w:val="000000" w:themeColor="text1"/>
        </w:rPr>
        <w:t xml:space="preserve">. </w:t>
      </w:r>
    </w:p>
    <w:p w14:paraId="06A1FE93" w14:textId="77777777" w:rsidR="009F67B9" w:rsidRDefault="009F67B9" w:rsidP="002C1CBE">
      <w:pPr>
        <w:spacing w:line="360" w:lineRule="auto"/>
        <w:jc w:val="both"/>
        <w:rPr>
          <w:rFonts w:ascii="Arial" w:hAnsi="Arial" w:cs="Arial"/>
          <w:bCs/>
          <w:color w:val="000000" w:themeColor="text1"/>
        </w:rPr>
      </w:pPr>
    </w:p>
    <w:p w14:paraId="4330F7BC" w14:textId="01D151DF" w:rsidR="0076706B" w:rsidRDefault="00BC1DA3" w:rsidP="0076706B">
      <w:pPr>
        <w:spacing w:line="360" w:lineRule="auto"/>
        <w:jc w:val="both"/>
        <w:rPr>
          <w:rStyle w:val="apple-converted-space"/>
          <w:rFonts w:ascii="Arial" w:eastAsia="Times New Roman" w:hAnsi="Arial" w:cs="Arial"/>
          <w:color w:val="000000" w:themeColor="text1"/>
        </w:rPr>
      </w:pPr>
      <w:r>
        <w:rPr>
          <w:rFonts w:ascii="Arial" w:hAnsi="Arial" w:cs="Arial"/>
          <w:bCs/>
          <w:color w:val="000000" w:themeColor="text1"/>
        </w:rPr>
        <w:t>Gestalt</w:t>
      </w:r>
      <w:r w:rsidR="00E37B2A" w:rsidRPr="00E37B2A">
        <w:rPr>
          <w:rFonts w:ascii="Arial" w:hAnsi="Arial" w:cs="Arial"/>
          <w:bCs/>
          <w:color w:val="000000" w:themeColor="text1"/>
        </w:rPr>
        <w:t xml:space="preserve"> "developed in the late 1940s by Fritz </w:t>
      </w:r>
      <w:r w:rsidR="00046AE2" w:rsidRPr="00E37B2A">
        <w:rPr>
          <w:rFonts w:ascii="Arial" w:hAnsi="Arial" w:cs="Arial"/>
          <w:bCs/>
          <w:color w:val="000000" w:themeColor="text1"/>
        </w:rPr>
        <w:t>Perl’s</w:t>
      </w:r>
      <w:r w:rsidR="00E37B2A" w:rsidRPr="00E37B2A">
        <w:rPr>
          <w:rFonts w:ascii="Arial" w:hAnsi="Arial" w:cs="Arial"/>
          <w:bCs/>
          <w:color w:val="000000" w:themeColor="text1"/>
        </w:rPr>
        <w:t xml:space="preserve"> and is guided by the relational theory principle that every individual is a whole (mind, body and soul), and that they are best understood in relation to their current situation as he or </w:t>
      </w:r>
      <w:r w:rsidR="003164B6">
        <w:rPr>
          <w:rFonts w:ascii="Arial" w:hAnsi="Arial" w:cs="Arial"/>
          <w:bCs/>
          <w:color w:val="000000" w:themeColor="text1"/>
        </w:rPr>
        <w:t>she experiences it."</w:t>
      </w:r>
      <w:r w:rsidR="003164B6">
        <w:rPr>
          <w:rStyle w:val="FootnoteReference"/>
          <w:rFonts w:ascii="Arial" w:hAnsi="Arial" w:cs="Arial"/>
          <w:bCs/>
          <w:color w:val="000000" w:themeColor="text1"/>
        </w:rPr>
        <w:footnoteReference w:id="29"/>
      </w:r>
      <w:r w:rsidR="003164B6">
        <w:rPr>
          <w:rFonts w:ascii="Arial" w:hAnsi="Arial" w:cs="Arial"/>
          <w:color w:val="000000" w:themeColor="text1"/>
        </w:rPr>
        <w:t xml:space="preserve"> </w:t>
      </w:r>
      <w:r w:rsidR="0076706B">
        <w:rPr>
          <w:rFonts w:ascii="Arial" w:hAnsi="Arial" w:cs="Arial"/>
          <w:color w:val="000000" w:themeColor="text1"/>
        </w:rPr>
        <w:t>T</w:t>
      </w:r>
      <w:r w:rsidR="008C1896">
        <w:rPr>
          <w:rFonts w:ascii="Arial" w:hAnsi="Arial" w:cs="Arial"/>
          <w:color w:val="000000" w:themeColor="text1"/>
        </w:rPr>
        <w:t>his</w:t>
      </w:r>
      <w:r w:rsidR="00643904">
        <w:rPr>
          <w:rFonts w:ascii="Arial" w:hAnsi="Arial" w:cs="Arial"/>
          <w:color w:val="000000" w:themeColor="text1"/>
        </w:rPr>
        <w:t xml:space="preserve"> scene</w:t>
      </w:r>
      <w:r w:rsidR="008C1896">
        <w:rPr>
          <w:rFonts w:ascii="Arial" w:hAnsi="Arial" w:cs="Arial"/>
          <w:color w:val="000000" w:themeColor="text1"/>
        </w:rPr>
        <w:t xml:space="preserve"> revealed the </w:t>
      </w:r>
      <w:r w:rsidR="00DE21E9">
        <w:rPr>
          <w:rFonts w:ascii="Arial" w:hAnsi="Arial" w:cs="Arial"/>
          <w:color w:val="000000" w:themeColor="text1"/>
        </w:rPr>
        <w:t xml:space="preserve">true </w:t>
      </w:r>
      <w:r w:rsidR="00F02EA0">
        <w:rPr>
          <w:rFonts w:ascii="Arial" w:hAnsi="Arial" w:cs="Arial"/>
          <w:color w:val="000000" w:themeColor="text1"/>
        </w:rPr>
        <w:t xml:space="preserve">meaning of a </w:t>
      </w:r>
      <w:r w:rsidR="00643904">
        <w:rPr>
          <w:rFonts w:ascii="Arial" w:hAnsi="Arial" w:cs="Arial"/>
          <w:color w:val="000000" w:themeColor="text1"/>
        </w:rPr>
        <w:t>pebble as a signifier for Susan's son, Phil,</w:t>
      </w:r>
      <w:r w:rsidR="008C1896">
        <w:rPr>
          <w:rFonts w:ascii="Arial" w:hAnsi="Arial" w:cs="Arial"/>
          <w:color w:val="000000" w:themeColor="text1"/>
        </w:rPr>
        <w:t xml:space="preserve"> </w:t>
      </w:r>
      <w:r w:rsidR="00643904">
        <w:rPr>
          <w:rFonts w:ascii="Arial" w:hAnsi="Arial" w:cs="Arial"/>
          <w:color w:val="000000" w:themeColor="text1"/>
        </w:rPr>
        <w:t xml:space="preserve">a property </w:t>
      </w:r>
      <w:r w:rsidR="008C1896">
        <w:rPr>
          <w:rFonts w:ascii="Arial" w:hAnsi="Arial" w:cs="Arial"/>
          <w:color w:val="000000" w:themeColor="text1"/>
        </w:rPr>
        <w:t xml:space="preserve">which had </w:t>
      </w:r>
      <w:r w:rsidR="00643904">
        <w:rPr>
          <w:rFonts w:ascii="Arial" w:hAnsi="Arial" w:cs="Arial"/>
          <w:color w:val="000000" w:themeColor="text1"/>
        </w:rPr>
        <w:t xml:space="preserve">been so precious to her throughout the play and had </w:t>
      </w:r>
      <w:r w:rsidR="008C1896">
        <w:rPr>
          <w:rFonts w:ascii="Arial" w:hAnsi="Arial" w:cs="Arial"/>
          <w:color w:val="000000" w:themeColor="text1"/>
        </w:rPr>
        <w:t>proven of ultimate frustration to her husband, Richard</w:t>
      </w:r>
      <w:r w:rsidR="0076706B">
        <w:rPr>
          <w:rFonts w:ascii="Arial" w:hAnsi="Arial" w:cs="Arial"/>
          <w:color w:val="000000" w:themeColor="text1"/>
        </w:rPr>
        <w:t>.</w:t>
      </w:r>
      <w:r w:rsidR="009F67B9">
        <w:rPr>
          <w:rFonts w:ascii="Arial" w:hAnsi="Arial" w:cs="Arial"/>
          <w:color w:val="000000" w:themeColor="text1"/>
        </w:rPr>
        <w:t xml:space="preserve"> </w:t>
      </w:r>
      <w:r w:rsidR="0076706B">
        <w:rPr>
          <w:rFonts w:ascii="Arial" w:hAnsi="Arial" w:cs="Arial"/>
          <w:color w:val="000000" w:themeColor="text1"/>
        </w:rPr>
        <w:t xml:space="preserve">Essentially, certain </w:t>
      </w:r>
      <w:r w:rsidR="0076706B" w:rsidRPr="004C3C61">
        <w:rPr>
          <w:rFonts w:ascii="Arial" w:eastAsia="Times New Roman" w:hAnsi="Arial" w:cs="Arial"/>
          <w:color w:val="000000" w:themeColor="text1"/>
        </w:rPr>
        <w:t xml:space="preserve">Gestalt </w:t>
      </w:r>
      <w:r w:rsidR="0076706B">
        <w:rPr>
          <w:rFonts w:ascii="Arial" w:eastAsia="Times New Roman" w:hAnsi="Arial" w:cs="Arial"/>
          <w:color w:val="000000" w:themeColor="text1"/>
        </w:rPr>
        <w:t>exercises realise</w:t>
      </w:r>
      <w:r w:rsidR="0076706B" w:rsidRPr="004C3C61">
        <w:rPr>
          <w:rFonts w:ascii="Arial" w:eastAsia="Times New Roman" w:hAnsi="Arial" w:cs="Arial"/>
          <w:color w:val="000000" w:themeColor="text1"/>
        </w:rPr>
        <w:t xml:space="preserve"> an emotional connection with the 'imagined' other and their shared situation. </w:t>
      </w:r>
      <w:r w:rsidR="0076706B">
        <w:rPr>
          <w:rFonts w:ascii="Arial" w:eastAsia="Times New Roman" w:hAnsi="Arial" w:cs="Arial"/>
          <w:color w:val="000000" w:themeColor="text1"/>
        </w:rPr>
        <w:t xml:space="preserve">In the therapy room, </w:t>
      </w:r>
      <w:r w:rsidR="0076706B" w:rsidRPr="004C3C61">
        <w:rPr>
          <w:rFonts w:ascii="Arial" w:eastAsia="Times New Roman" w:hAnsi="Arial" w:cs="Arial"/>
          <w:color w:val="000000" w:themeColor="text1"/>
        </w:rPr>
        <w:t>Susan initially explains her feelings and circumstance, remaining distanced from them yet maintaining that she was distressed</w:t>
      </w:r>
      <w:r w:rsidR="0076706B">
        <w:rPr>
          <w:rFonts w:ascii="Arial" w:eastAsia="Times New Roman" w:hAnsi="Arial" w:cs="Arial"/>
          <w:color w:val="000000" w:themeColor="text1"/>
        </w:rPr>
        <w:t>, and b</w:t>
      </w:r>
      <w:r w:rsidR="0076706B" w:rsidRPr="004C3C61">
        <w:rPr>
          <w:rFonts w:ascii="Arial" w:eastAsia="Times New Roman" w:hAnsi="Arial" w:cs="Arial"/>
          <w:color w:val="000000" w:themeColor="text1"/>
        </w:rPr>
        <w:t>y talking to her son directly, via the pebble, she immerses herself in the moment of valediction and lives her experience with a sens</w:t>
      </w:r>
      <w:r w:rsidR="0076706B">
        <w:rPr>
          <w:rFonts w:ascii="Arial" w:eastAsia="Times New Roman" w:hAnsi="Arial" w:cs="Arial"/>
          <w:color w:val="000000" w:themeColor="text1"/>
        </w:rPr>
        <w:t>e of immediacy. This, thereby, releases her emotionally from being trapped in her bereavement process and</w:t>
      </w:r>
      <w:r w:rsidR="0076706B" w:rsidRPr="004C3C61">
        <w:rPr>
          <w:rFonts w:ascii="Arial" w:eastAsia="Times New Roman" w:hAnsi="Arial" w:cs="Arial"/>
          <w:color w:val="000000" w:themeColor="text1"/>
        </w:rPr>
        <w:t xml:space="preserve"> </w:t>
      </w:r>
      <w:r w:rsidR="0076706B">
        <w:rPr>
          <w:rFonts w:ascii="Arial" w:eastAsia="Times New Roman" w:hAnsi="Arial" w:cs="Arial"/>
          <w:color w:val="000000" w:themeColor="text1"/>
        </w:rPr>
        <w:t xml:space="preserve">maintains </w:t>
      </w:r>
      <w:r w:rsidR="0076706B" w:rsidRPr="004C3C61">
        <w:rPr>
          <w:rFonts w:ascii="Arial" w:eastAsia="Times New Roman" w:hAnsi="Arial" w:cs="Arial"/>
          <w:color w:val="000000" w:themeColor="text1"/>
        </w:rPr>
        <w:t xml:space="preserve">that Gestalt "is one of a variety of interventions that help people move from talking about something towards the fullness of immediate, present experience - sensation, </w:t>
      </w:r>
      <w:r w:rsidR="0076706B" w:rsidRPr="004C324D">
        <w:rPr>
          <w:rFonts w:ascii="Arial" w:eastAsia="Times New Roman" w:hAnsi="Arial" w:cs="Arial"/>
          <w:color w:val="000000" w:themeColor="text1"/>
        </w:rPr>
        <w:t>affect,</w:t>
      </w:r>
      <w:r w:rsidR="0076706B" w:rsidRPr="004C324D">
        <w:rPr>
          <w:rStyle w:val="apple-converted-space"/>
          <w:rFonts w:ascii="Arial" w:eastAsia="Times New Roman" w:hAnsi="Arial" w:cs="Arial"/>
          <w:color w:val="000000" w:themeColor="text1"/>
        </w:rPr>
        <w:t> </w:t>
      </w:r>
      <w:hyperlink r:id="rId9">
        <w:r w:rsidR="0076706B" w:rsidRPr="004C324D">
          <w:rPr>
            <w:rStyle w:val="Hyperlink"/>
            <w:rFonts w:ascii="Arial" w:eastAsia="Times New Roman" w:hAnsi="Arial" w:cs="Arial"/>
            <w:color w:val="000000" w:themeColor="text1"/>
            <w:u w:val="none"/>
          </w:rPr>
          <w:t>cognition</w:t>
        </w:r>
      </w:hyperlink>
      <w:r w:rsidR="0076706B" w:rsidRPr="004C324D">
        <w:rPr>
          <w:rFonts w:ascii="Arial" w:eastAsia="Times New Roman" w:hAnsi="Arial" w:cs="Arial"/>
          <w:color w:val="000000" w:themeColor="text1"/>
        </w:rPr>
        <w:t>, [</w:t>
      </w:r>
      <w:r w:rsidR="0076706B" w:rsidRPr="004C3C61">
        <w:rPr>
          <w:rFonts w:ascii="Arial" w:eastAsia="Times New Roman" w:hAnsi="Arial" w:cs="Arial"/>
          <w:color w:val="000000" w:themeColor="text1"/>
        </w:rPr>
        <w:t>and] movement."</w:t>
      </w:r>
      <w:r w:rsidR="0076706B">
        <w:rPr>
          <w:rStyle w:val="FootnoteReference"/>
          <w:rFonts w:ascii="Arial" w:eastAsia="Times New Roman" w:hAnsi="Arial" w:cs="Arial"/>
          <w:color w:val="000000" w:themeColor="text1"/>
        </w:rPr>
        <w:footnoteReference w:id="30"/>
      </w:r>
      <w:r w:rsidR="0076706B" w:rsidRPr="004C3C61">
        <w:rPr>
          <w:rStyle w:val="apple-converted-space"/>
          <w:rFonts w:ascii="Arial" w:eastAsia="Times New Roman" w:hAnsi="Arial" w:cs="Arial"/>
          <w:color w:val="000000" w:themeColor="text1"/>
        </w:rPr>
        <w:t xml:space="preserve"> </w:t>
      </w:r>
    </w:p>
    <w:p w14:paraId="0787B5A1" w14:textId="77777777" w:rsidR="00C40048" w:rsidRDefault="00C40048" w:rsidP="002C1CBE">
      <w:pPr>
        <w:spacing w:line="360" w:lineRule="auto"/>
        <w:jc w:val="both"/>
        <w:rPr>
          <w:rStyle w:val="apple-converted-space"/>
          <w:rFonts w:ascii="Arial" w:eastAsia="Times New Roman" w:hAnsi="Arial" w:cs="Arial"/>
          <w:color w:val="000000" w:themeColor="text1"/>
        </w:rPr>
      </w:pPr>
    </w:p>
    <w:p w14:paraId="512C6C50" w14:textId="77777777" w:rsidR="00EF2745" w:rsidRDefault="005027A6" w:rsidP="002C1CBE">
      <w:pPr>
        <w:spacing w:line="360" w:lineRule="auto"/>
        <w:jc w:val="both"/>
        <w:rPr>
          <w:rFonts w:ascii="Arial" w:eastAsia="Times New Roman" w:hAnsi="Arial" w:cs="Arial"/>
          <w:color w:val="000000" w:themeColor="text1"/>
        </w:rPr>
      </w:pPr>
      <w:r>
        <w:rPr>
          <w:rStyle w:val="apple-converted-space"/>
          <w:rFonts w:ascii="Arial" w:eastAsia="Times New Roman" w:hAnsi="Arial" w:cs="Arial"/>
          <w:color w:val="000000" w:themeColor="text1"/>
        </w:rPr>
        <w:lastRenderedPageBreak/>
        <w:t>Certain Gestalt exercises</w:t>
      </w:r>
      <w:r w:rsidR="007F20B6" w:rsidRPr="004C3C61">
        <w:rPr>
          <w:rStyle w:val="apple-converted-space"/>
          <w:rFonts w:ascii="Arial" w:eastAsia="Times New Roman" w:hAnsi="Arial" w:cs="Arial"/>
          <w:color w:val="000000" w:themeColor="text1"/>
        </w:rPr>
        <w:t xml:space="preserve"> affiliate</w:t>
      </w:r>
      <w:r>
        <w:rPr>
          <w:rStyle w:val="apple-converted-space"/>
          <w:rFonts w:ascii="Arial" w:eastAsia="Times New Roman" w:hAnsi="Arial" w:cs="Arial"/>
          <w:color w:val="000000" w:themeColor="text1"/>
        </w:rPr>
        <w:t xml:space="preserve"> themselves</w:t>
      </w:r>
      <w:r w:rsidR="007F20B6" w:rsidRPr="004C3C61">
        <w:rPr>
          <w:rStyle w:val="apple-converted-space"/>
          <w:rFonts w:ascii="Arial" w:eastAsia="Times New Roman" w:hAnsi="Arial" w:cs="Arial"/>
          <w:color w:val="000000" w:themeColor="text1"/>
        </w:rPr>
        <w:t xml:space="preserve"> with </w:t>
      </w:r>
      <w:r>
        <w:rPr>
          <w:rStyle w:val="apple-converted-space"/>
          <w:rFonts w:ascii="Arial" w:eastAsia="Times New Roman" w:hAnsi="Arial" w:cs="Arial"/>
          <w:color w:val="000000" w:themeColor="text1"/>
        </w:rPr>
        <w:t>Stanislavski's</w:t>
      </w:r>
      <w:r w:rsidR="007F20B6" w:rsidRPr="004C3C61">
        <w:rPr>
          <w:rStyle w:val="apple-converted-space"/>
          <w:rFonts w:ascii="Arial" w:eastAsia="Times New Roman" w:hAnsi="Arial" w:cs="Arial"/>
          <w:color w:val="000000" w:themeColor="text1"/>
        </w:rPr>
        <w:t xml:space="preserve"> "Emotional Memory" </w:t>
      </w:r>
      <w:r w:rsidR="00985169" w:rsidRPr="004C3C61">
        <w:rPr>
          <w:rStyle w:val="apple-converted-space"/>
          <w:rFonts w:ascii="Arial" w:eastAsia="Times New Roman" w:hAnsi="Arial" w:cs="Arial"/>
          <w:color w:val="000000" w:themeColor="text1"/>
        </w:rPr>
        <w:t>and the</w:t>
      </w:r>
      <w:r w:rsidR="004C3C61" w:rsidRPr="004C3C61">
        <w:rPr>
          <w:rStyle w:val="apple-converted-space"/>
          <w:rFonts w:ascii="Arial" w:eastAsia="Times New Roman" w:hAnsi="Arial" w:cs="Arial"/>
          <w:color w:val="000000" w:themeColor="text1"/>
        </w:rPr>
        <w:t xml:space="preserve"> Strasbergian</w:t>
      </w:r>
      <w:r w:rsidR="007F20B6" w:rsidRPr="004C3C61">
        <w:rPr>
          <w:rStyle w:val="apple-converted-space"/>
          <w:rFonts w:ascii="Arial" w:eastAsia="Times New Roman" w:hAnsi="Arial" w:cs="Arial"/>
          <w:color w:val="000000" w:themeColor="text1"/>
        </w:rPr>
        <w:t xml:space="preserve"> derivative </w:t>
      </w:r>
      <w:r w:rsidR="004C3C61" w:rsidRPr="004C3C61">
        <w:rPr>
          <w:rStyle w:val="apple-converted-space"/>
          <w:rFonts w:ascii="Arial" w:eastAsia="Times New Roman" w:hAnsi="Arial" w:cs="Arial"/>
          <w:color w:val="000000" w:themeColor="text1"/>
        </w:rPr>
        <w:t>of</w:t>
      </w:r>
      <w:r w:rsidR="007F20B6" w:rsidRPr="004C3C61">
        <w:rPr>
          <w:rStyle w:val="apple-converted-space"/>
          <w:rFonts w:ascii="Arial" w:eastAsia="Times New Roman" w:hAnsi="Arial" w:cs="Arial"/>
          <w:color w:val="000000" w:themeColor="text1"/>
        </w:rPr>
        <w:t xml:space="preserve"> "Affective Memory</w:t>
      </w:r>
      <w:r>
        <w:rPr>
          <w:rStyle w:val="apple-converted-space"/>
          <w:rFonts w:ascii="Arial" w:eastAsia="Times New Roman" w:hAnsi="Arial" w:cs="Arial"/>
          <w:color w:val="000000" w:themeColor="text1"/>
        </w:rPr>
        <w:t>" and g</w:t>
      </w:r>
      <w:r w:rsidR="00364824" w:rsidRPr="005D6A3D">
        <w:rPr>
          <w:rFonts w:ascii="Arial" w:eastAsia="Times New Roman" w:hAnsi="Arial" w:cs="Arial"/>
          <w:color w:val="000000" w:themeColor="text1"/>
        </w:rPr>
        <w:t xml:space="preserve">iven that </w:t>
      </w:r>
      <w:r w:rsidR="007F20B6" w:rsidRPr="005D6A3D">
        <w:rPr>
          <w:rFonts w:ascii="Arial" w:eastAsia="Times New Roman" w:hAnsi="Arial" w:cs="Arial"/>
          <w:color w:val="000000" w:themeColor="text1"/>
        </w:rPr>
        <w:t>Gestalt engage</w:t>
      </w:r>
      <w:r w:rsidR="008C1896" w:rsidRPr="005D6A3D">
        <w:rPr>
          <w:rFonts w:ascii="Arial" w:eastAsia="Times New Roman" w:hAnsi="Arial" w:cs="Arial"/>
          <w:color w:val="000000" w:themeColor="text1"/>
        </w:rPr>
        <w:t>s</w:t>
      </w:r>
      <w:r w:rsidR="007F20B6" w:rsidRPr="005D6A3D">
        <w:rPr>
          <w:rFonts w:ascii="Arial" w:eastAsia="Times New Roman" w:hAnsi="Arial" w:cs="Arial"/>
          <w:color w:val="000000" w:themeColor="text1"/>
        </w:rPr>
        <w:t xml:space="preserve"> </w:t>
      </w:r>
      <w:r w:rsidR="008C1896" w:rsidRPr="005D6A3D">
        <w:rPr>
          <w:rFonts w:ascii="Arial" w:eastAsia="Times New Roman" w:hAnsi="Arial" w:cs="Arial"/>
          <w:color w:val="000000" w:themeColor="text1"/>
        </w:rPr>
        <w:t>the client's</w:t>
      </w:r>
      <w:r w:rsidR="007F20B6" w:rsidRPr="005D6A3D">
        <w:rPr>
          <w:rFonts w:ascii="Arial" w:eastAsia="Times New Roman" w:hAnsi="Arial" w:cs="Arial"/>
          <w:color w:val="000000" w:themeColor="text1"/>
        </w:rPr>
        <w:t xml:space="preserve"> affective memory</w:t>
      </w:r>
      <w:r w:rsidR="00364824" w:rsidRPr="005D6A3D">
        <w:rPr>
          <w:rFonts w:ascii="Arial" w:eastAsia="Times New Roman" w:hAnsi="Arial" w:cs="Arial"/>
          <w:color w:val="000000" w:themeColor="text1"/>
        </w:rPr>
        <w:t xml:space="preserve"> it</w:t>
      </w:r>
      <w:r w:rsidR="008C1896" w:rsidRPr="005D6A3D">
        <w:rPr>
          <w:rFonts w:ascii="Arial" w:eastAsia="Times New Roman" w:hAnsi="Arial" w:cs="Arial"/>
          <w:color w:val="000000" w:themeColor="text1"/>
        </w:rPr>
        <w:t xml:space="preserve"> can</w:t>
      </w:r>
      <w:r w:rsidR="007F20B6" w:rsidRPr="005D6A3D">
        <w:rPr>
          <w:rFonts w:ascii="Arial" w:eastAsia="Times New Roman" w:hAnsi="Arial" w:cs="Arial"/>
          <w:color w:val="000000" w:themeColor="text1"/>
        </w:rPr>
        <w:t xml:space="preserve"> empower</w:t>
      </w:r>
      <w:r w:rsidR="008C1896" w:rsidRPr="005D6A3D">
        <w:rPr>
          <w:rFonts w:ascii="Arial" w:eastAsia="Times New Roman" w:hAnsi="Arial" w:cs="Arial"/>
          <w:color w:val="000000" w:themeColor="text1"/>
        </w:rPr>
        <w:t xml:space="preserve"> </w:t>
      </w:r>
      <w:r w:rsidR="00364824" w:rsidRPr="005D6A3D">
        <w:rPr>
          <w:rFonts w:ascii="Arial" w:eastAsia="Times New Roman" w:hAnsi="Arial" w:cs="Arial"/>
          <w:color w:val="000000" w:themeColor="text1"/>
        </w:rPr>
        <w:t>individuals</w:t>
      </w:r>
      <w:r w:rsidR="007F20B6" w:rsidRPr="005D6A3D">
        <w:rPr>
          <w:rFonts w:ascii="Arial" w:eastAsia="Times New Roman" w:hAnsi="Arial" w:cs="Arial"/>
          <w:color w:val="000000" w:themeColor="text1"/>
        </w:rPr>
        <w:t xml:space="preserve"> to question previous</w:t>
      </w:r>
      <w:r w:rsidR="008C1896" w:rsidRPr="005D6A3D">
        <w:rPr>
          <w:rFonts w:ascii="Arial" w:eastAsia="Times New Roman" w:hAnsi="Arial" w:cs="Arial"/>
          <w:color w:val="000000" w:themeColor="text1"/>
        </w:rPr>
        <w:t xml:space="preserve">, </w:t>
      </w:r>
      <w:r w:rsidR="005D6A3D" w:rsidRPr="005D6A3D">
        <w:rPr>
          <w:rFonts w:ascii="Arial" w:eastAsia="Times New Roman" w:hAnsi="Arial" w:cs="Arial"/>
          <w:color w:val="000000" w:themeColor="text1"/>
        </w:rPr>
        <w:t>in</w:t>
      </w:r>
      <w:r w:rsidR="007F20B6" w:rsidRPr="005D6A3D">
        <w:rPr>
          <w:rFonts w:ascii="Arial" w:eastAsia="Times New Roman" w:hAnsi="Arial" w:cs="Arial"/>
          <w:color w:val="000000" w:themeColor="text1"/>
        </w:rPr>
        <w:t>access</w:t>
      </w:r>
      <w:r w:rsidR="008C1896" w:rsidRPr="005D6A3D">
        <w:rPr>
          <w:rFonts w:ascii="Arial" w:eastAsia="Times New Roman" w:hAnsi="Arial" w:cs="Arial"/>
          <w:color w:val="000000" w:themeColor="text1"/>
        </w:rPr>
        <w:t xml:space="preserve">ible </w:t>
      </w:r>
      <w:r w:rsidR="005D6A3D" w:rsidRPr="005D6A3D">
        <w:rPr>
          <w:rFonts w:ascii="Arial" w:eastAsia="Times New Roman" w:hAnsi="Arial" w:cs="Arial"/>
          <w:color w:val="000000" w:themeColor="text1"/>
        </w:rPr>
        <w:t>perception</w:t>
      </w:r>
      <w:r>
        <w:rPr>
          <w:rFonts w:ascii="Arial" w:eastAsia="Times New Roman" w:hAnsi="Arial" w:cs="Arial"/>
          <w:color w:val="000000" w:themeColor="text1"/>
        </w:rPr>
        <w:t>s, whilst facilitating</w:t>
      </w:r>
      <w:r w:rsidR="008C1896" w:rsidRPr="008C1896">
        <w:rPr>
          <w:rFonts w:ascii="Arial" w:eastAsia="Times New Roman" w:hAnsi="Arial" w:cs="Arial"/>
          <w:color w:val="000000" w:themeColor="text1"/>
        </w:rPr>
        <w:t xml:space="preserve"> </w:t>
      </w:r>
      <w:r w:rsidR="007F20B6" w:rsidRPr="008C1896">
        <w:rPr>
          <w:rFonts w:ascii="Arial" w:eastAsia="Times New Roman" w:hAnsi="Arial" w:cs="Arial"/>
          <w:color w:val="000000" w:themeColor="text1"/>
        </w:rPr>
        <w:t xml:space="preserve">a deeper understanding </w:t>
      </w:r>
      <w:r w:rsidR="00046AE2" w:rsidRPr="008C1896">
        <w:rPr>
          <w:rFonts w:ascii="Arial" w:eastAsia="Times New Roman" w:hAnsi="Arial" w:cs="Arial"/>
          <w:color w:val="000000" w:themeColor="text1"/>
        </w:rPr>
        <w:t>for</w:t>
      </w:r>
      <w:r w:rsidR="007F20B6" w:rsidRPr="008C1896">
        <w:rPr>
          <w:rFonts w:ascii="Arial" w:eastAsia="Times New Roman" w:hAnsi="Arial" w:cs="Arial"/>
          <w:color w:val="000000" w:themeColor="text1"/>
        </w:rPr>
        <w:t xml:space="preserve"> </w:t>
      </w:r>
      <w:r w:rsidR="008C1896" w:rsidRPr="008C1896">
        <w:rPr>
          <w:rFonts w:ascii="Arial" w:eastAsia="Times New Roman" w:hAnsi="Arial" w:cs="Arial"/>
          <w:color w:val="000000" w:themeColor="text1"/>
        </w:rPr>
        <w:t xml:space="preserve">the </w:t>
      </w:r>
      <w:r>
        <w:rPr>
          <w:rFonts w:ascii="Arial" w:eastAsia="Times New Roman" w:hAnsi="Arial" w:cs="Arial"/>
          <w:color w:val="000000" w:themeColor="text1"/>
        </w:rPr>
        <w:t>'</w:t>
      </w:r>
      <w:r w:rsidR="008C1896" w:rsidRPr="006445B3">
        <w:rPr>
          <w:rFonts w:ascii="Arial" w:eastAsia="Times New Roman" w:hAnsi="Arial" w:cs="Arial"/>
          <w:color w:val="000000" w:themeColor="text1"/>
        </w:rPr>
        <w:t>other</w:t>
      </w:r>
      <w:r>
        <w:rPr>
          <w:rFonts w:ascii="Arial" w:eastAsia="Times New Roman" w:hAnsi="Arial" w:cs="Arial"/>
          <w:color w:val="000000" w:themeColor="text1"/>
        </w:rPr>
        <w:t>'</w:t>
      </w:r>
      <w:r w:rsidR="008C1896" w:rsidRPr="006445B3">
        <w:rPr>
          <w:rFonts w:ascii="Arial" w:eastAsia="Times New Roman" w:hAnsi="Arial" w:cs="Arial"/>
          <w:color w:val="000000" w:themeColor="text1"/>
        </w:rPr>
        <w:t>.</w:t>
      </w:r>
      <w:r w:rsidR="00724E34" w:rsidRPr="006445B3">
        <w:rPr>
          <w:rFonts w:ascii="Arial" w:eastAsia="Times New Roman" w:hAnsi="Arial" w:cs="Arial"/>
          <w:color w:val="000000" w:themeColor="text1"/>
        </w:rPr>
        <w:t xml:space="preserve"> </w:t>
      </w:r>
    </w:p>
    <w:p w14:paraId="3E091FED" w14:textId="77777777" w:rsidR="00EF2745" w:rsidRDefault="00EF2745" w:rsidP="002C1CBE">
      <w:pPr>
        <w:spacing w:line="360" w:lineRule="auto"/>
        <w:jc w:val="both"/>
        <w:rPr>
          <w:rFonts w:ascii="Arial" w:eastAsia="Times New Roman" w:hAnsi="Arial" w:cs="Arial"/>
          <w:color w:val="000000" w:themeColor="text1"/>
        </w:rPr>
      </w:pPr>
    </w:p>
    <w:p w14:paraId="6CA30982" w14:textId="2EB52A51" w:rsidR="008C1896" w:rsidRPr="00F564C9" w:rsidRDefault="007F20B6" w:rsidP="002C1CBE">
      <w:pPr>
        <w:spacing w:line="360" w:lineRule="auto"/>
        <w:jc w:val="both"/>
        <w:rPr>
          <w:rFonts w:ascii="Arial" w:eastAsia="Times New Roman" w:hAnsi="Arial" w:cs="Arial"/>
          <w:color w:val="000000" w:themeColor="text1"/>
        </w:rPr>
      </w:pPr>
      <w:r w:rsidRPr="006445B3">
        <w:rPr>
          <w:rFonts w:ascii="Arial" w:eastAsia="Times New Roman" w:hAnsi="Arial" w:cs="Arial"/>
          <w:color w:val="000000" w:themeColor="text1"/>
        </w:rPr>
        <w:t xml:space="preserve">Essentially, "Humanistic </w:t>
      </w:r>
      <w:r w:rsidRPr="006445B3">
        <w:rPr>
          <w:rFonts w:ascii="Arial" w:eastAsia="Times New Roman" w:hAnsi="Arial" w:cs="Arial"/>
          <w:color w:val="000000"/>
        </w:rPr>
        <w:t>therapists believe people are inherently motivated to fulfill their internal needs and their individual potential to become self-actualized. Self-actualization can take many forms, including creative endeavors, </w:t>
      </w:r>
      <w:hyperlink r:id="rId10" w:tooltip="Psychology Today looks at spiritual" w:history="1">
        <w:r w:rsidRPr="006445B3">
          <w:rPr>
            <w:rFonts w:ascii="Arial" w:eastAsia="Times New Roman" w:hAnsi="Arial" w:cs="Arial"/>
            <w:color w:val="000000"/>
          </w:rPr>
          <w:t>spiritual</w:t>
        </w:r>
      </w:hyperlink>
      <w:r w:rsidRPr="006445B3">
        <w:rPr>
          <w:rFonts w:ascii="Arial" w:eastAsia="Times New Roman" w:hAnsi="Arial" w:cs="Arial"/>
          <w:color w:val="000000"/>
        </w:rPr>
        <w:t xml:space="preserve"> enlightenment, </w:t>
      </w:r>
      <w:r w:rsidR="005027A6">
        <w:rPr>
          <w:rFonts w:ascii="Arial" w:eastAsia="Times New Roman" w:hAnsi="Arial" w:cs="Arial"/>
          <w:color w:val="000000"/>
        </w:rPr>
        <w:t xml:space="preserve">[and] </w:t>
      </w:r>
      <w:r w:rsidRPr="006445B3">
        <w:rPr>
          <w:rFonts w:ascii="Arial" w:eastAsia="Times New Roman" w:hAnsi="Arial" w:cs="Arial"/>
          <w:color w:val="000000"/>
        </w:rPr>
        <w:t>a pursuit of wisdom, or </w:t>
      </w:r>
      <w:hyperlink r:id="rId11" w:tooltip="Psychology Today looks at altruism" w:history="1">
        <w:r w:rsidRPr="006445B3">
          <w:rPr>
            <w:rFonts w:ascii="Arial" w:eastAsia="Times New Roman" w:hAnsi="Arial" w:cs="Arial"/>
            <w:color w:val="000000"/>
          </w:rPr>
          <w:t>altruism</w:t>
        </w:r>
      </w:hyperlink>
      <w:r w:rsidR="003164B6">
        <w:rPr>
          <w:rFonts w:ascii="Arial" w:eastAsia="Times New Roman" w:hAnsi="Arial" w:cs="Arial"/>
          <w:color w:val="000000"/>
        </w:rPr>
        <w:t>."</w:t>
      </w:r>
      <w:r w:rsidR="003164B6">
        <w:rPr>
          <w:rStyle w:val="FootnoteReference"/>
          <w:rFonts w:ascii="Arial" w:eastAsia="Times New Roman" w:hAnsi="Arial" w:cs="Arial"/>
          <w:color w:val="000000"/>
        </w:rPr>
        <w:footnoteReference w:id="31"/>
      </w:r>
      <w:r w:rsidR="006445B3" w:rsidRPr="006445B3">
        <w:rPr>
          <w:rFonts w:ascii="Arial" w:eastAsia="Times New Roman" w:hAnsi="Arial" w:cs="Arial"/>
          <w:color w:val="000000"/>
        </w:rPr>
        <w:t xml:space="preserve"> </w:t>
      </w:r>
      <w:r w:rsidR="008C1896" w:rsidRPr="006445B3">
        <w:rPr>
          <w:rFonts w:ascii="Arial" w:hAnsi="Arial" w:cs="Arial"/>
          <w:color w:val="000000" w:themeColor="text1"/>
          <w:lang w:val="en-GB"/>
        </w:rPr>
        <w:t>In that Gest</w:t>
      </w:r>
      <w:r w:rsidR="005027A6">
        <w:rPr>
          <w:rFonts w:ascii="Arial" w:hAnsi="Arial" w:cs="Arial"/>
          <w:color w:val="000000" w:themeColor="text1"/>
          <w:lang w:val="en-GB"/>
        </w:rPr>
        <w:t xml:space="preserve">alt is a directive approach, </w:t>
      </w:r>
      <w:r w:rsidR="008C1896" w:rsidRPr="006445B3">
        <w:rPr>
          <w:rFonts w:ascii="Arial" w:hAnsi="Arial" w:cs="Arial"/>
          <w:color w:val="000000" w:themeColor="text1"/>
          <w:lang w:val="en-GB"/>
        </w:rPr>
        <w:t>can result in profound catharsis for the client, however,</w:t>
      </w:r>
      <w:r w:rsidR="00C264DA">
        <w:rPr>
          <w:rFonts w:ascii="Arial" w:hAnsi="Arial" w:cs="Arial"/>
          <w:color w:val="000000" w:themeColor="text1"/>
          <w:lang w:val="en-GB"/>
        </w:rPr>
        <w:t xml:space="preserve"> as with Affective Memory exercises,</w:t>
      </w:r>
      <w:r w:rsidR="008C1896" w:rsidRPr="006445B3">
        <w:rPr>
          <w:rFonts w:ascii="Arial" w:hAnsi="Arial" w:cs="Arial"/>
          <w:color w:val="000000" w:themeColor="text1"/>
          <w:lang w:val="en-GB"/>
        </w:rPr>
        <w:t xml:space="preserve"> </w:t>
      </w:r>
      <w:r w:rsidR="008C1896" w:rsidRPr="006445B3">
        <w:rPr>
          <w:rFonts w:ascii="Arial" w:hAnsi="Arial" w:cs="Arial"/>
          <w:lang w:val="en-GB"/>
        </w:rPr>
        <w:t>it is important to recognise that it could prove harmful if misused, given that "</w:t>
      </w:r>
      <w:r w:rsidR="008C1896" w:rsidRPr="006445B3">
        <w:rPr>
          <w:rFonts w:ascii="Arial" w:eastAsia="Arial" w:hAnsi="Arial" w:cs="Arial"/>
          <w:lang w:val="en-GB"/>
        </w:rPr>
        <w:t>anything that has real effectiveness, that has transformative power to change your life, has also got the ability to make things worse if it is misapplied or it's the wrong treatmen</w:t>
      </w:r>
      <w:r w:rsidR="003164B6">
        <w:rPr>
          <w:rFonts w:ascii="Arial" w:eastAsia="Arial" w:hAnsi="Arial" w:cs="Arial"/>
          <w:lang w:val="en-GB"/>
        </w:rPr>
        <w:t>t or it's not done correctly."</w:t>
      </w:r>
      <w:r w:rsidR="003164B6">
        <w:rPr>
          <w:rStyle w:val="FootnoteReference"/>
          <w:rFonts w:ascii="Arial" w:eastAsia="Arial" w:hAnsi="Arial" w:cs="Arial"/>
          <w:lang w:val="en-GB"/>
        </w:rPr>
        <w:footnoteReference w:id="32"/>
      </w:r>
      <w:r w:rsidR="008C1896" w:rsidRPr="006445B3">
        <w:rPr>
          <w:rFonts w:ascii="Arial" w:eastAsia="Arial" w:hAnsi="Arial" w:cs="Arial"/>
          <w:lang w:val="en-GB"/>
        </w:rPr>
        <w:t xml:space="preserve"> </w:t>
      </w:r>
      <w:r w:rsidR="00C264DA">
        <w:rPr>
          <w:rFonts w:ascii="Arial" w:eastAsia="Arial" w:hAnsi="Arial" w:cs="Arial"/>
          <w:lang w:val="en-GB"/>
        </w:rPr>
        <w:t xml:space="preserve">In </w:t>
      </w:r>
      <w:r w:rsidR="00C264DA">
        <w:rPr>
          <w:rFonts w:ascii="Arial" w:eastAsia="Arial" w:hAnsi="Arial" w:cs="Arial"/>
          <w:i/>
          <w:lang w:val="en-GB"/>
        </w:rPr>
        <w:t>Red Carpet</w:t>
      </w:r>
      <w:r w:rsidR="00C264DA">
        <w:rPr>
          <w:rFonts w:ascii="Arial" w:eastAsia="Arial" w:hAnsi="Arial" w:cs="Arial"/>
          <w:lang w:val="en-GB"/>
        </w:rPr>
        <w:t>, it is</w:t>
      </w:r>
      <w:r w:rsidR="005D6A3D">
        <w:rPr>
          <w:rFonts w:ascii="Arial" w:eastAsia="Arial" w:hAnsi="Arial" w:cs="Arial"/>
          <w:lang w:val="en-GB"/>
        </w:rPr>
        <w:t xml:space="preserve"> essentially the therapy scene that</w:t>
      </w:r>
      <w:r w:rsidR="00C264DA">
        <w:rPr>
          <w:rFonts w:ascii="Arial" w:eastAsia="Arial" w:hAnsi="Arial" w:cs="Arial"/>
          <w:lang w:val="en-GB"/>
        </w:rPr>
        <w:t xml:space="preserve"> reveals Susan's self-sacrifice</w:t>
      </w:r>
      <w:r w:rsidR="005D6A3D">
        <w:rPr>
          <w:rFonts w:ascii="Arial" w:eastAsia="Arial" w:hAnsi="Arial" w:cs="Arial"/>
          <w:lang w:val="en-GB"/>
        </w:rPr>
        <w:t xml:space="preserve">, as </w:t>
      </w:r>
      <w:r w:rsidR="00C264DA">
        <w:rPr>
          <w:rFonts w:ascii="Arial" w:eastAsia="Arial" w:hAnsi="Arial" w:cs="Arial"/>
          <w:lang w:val="en-GB"/>
        </w:rPr>
        <w:t>she discloses</w:t>
      </w:r>
      <w:r w:rsidR="005D6A3D">
        <w:rPr>
          <w:rFonts w:ascii="Arial" w:eastAsia="Arial" w:hAnsi="Arial" w:cs="Arial"/>
          <w:lang w:val="en-GB"/>
        </w:rPr>
        <w:t xml:space="preserve"> to the audience</w:t>
      </w:r>
      <w:r w:rsidR="00ED03EE">
        <w:rPr>
          <w:rFonts w:ascii="Arial" w:eastAsia="Arial" w:hAnsi="Arial" w:cs="Arial"/>
          <w:lang w:val="en-GB"/>
        </w:rPr>
        <w:t xml:space="preserve"> </w:t>
      </w:r>
      <w:r w:rsidR="005D6A3D">
        <w:rPr>
          <w:rFonts w:ascii="Arial" w:eastAsia="Arial" w:hAnsi="Arial" w:cs="Arial"/>
          <w:lang w:val="en-GB"/>
        </w:rPr>
        <w:t>the acceptance of her own death by suicide</w:t>
      </w:r>
      <w:r w:rsidR="005027A6">
        <w:rPr>
          <w:rFonts w:ascii="Arial" w:eastAsia="Arial" w:hAnsi="Arial" w:cs="Arial"/>
          <w:lang w:val="en-GB"/>
        </w:rPr>
        <w:t xml:space="preserve"> and</w:t>
      </w:r>
      <w:r w:rsidR="00EF2745">
        <w:rPr>
          <w:rFonts w:ascii="Arial" w:eastAsia="Arial" w:hAnsi="Arial" w:cs="Arial"/>
          <w:lang w:val="en-GB"/>
        </w:rPr>
        <w:t>,</w:t>
      </w:r>
      <w:r w:rsidR="005027A6">
        <w:rPr>
          <w:rFonts w:ascii="Arial" w:eastAsia="Arial" w:hAnsi="Arial" w:cs="Arial"/>
          <w:lang w:val="en-GB"/>
        </w:rPr>
        <w:t xml:space="preserve"> thus</w:t>
      </w:r>
      <w:r w:rsidR="00EF2745">
        <w:rPr>
          <w:rFonts w:ascii="Arial" w:eastAsia="Arial" w:hAnsi="Arial" w:cs="Arial"/>
          <w:lang w:val="en-GB"/>
        </w:rPr>
        <w:t>,</w:t>
      </w:r>
      <w:r w:rsidR="005027A6">
        <w:rPr>
          <w:rFonts w:ascii="Arial" w:eastAsia="Arial" w:hAnsi="Arial" w:cs="Arial"/>
          <w:lang w:val="en-GB"/>
        </w:rPr>
        <w:t xml:space="preserve"> </w:t>
      </w:r>
      <w:r w:rsidR="00EF2745">
        <w:rPr>
          <w:rFonts w:ascii="Arial" w:eastAsia="Arial" w:hAnsi="Arial" w:cs="Arial"/>
          <w:lang w:val="en-GB"/>
        </w:rPr>
        <w:t xml:space="preserve">she sadly </w:t>
      </w:r>
      <w:r w:rsidR="005027A6">
        <w:rPr>
          <w:rFonts w:ascii="Arial" w:eastAsia="Arial" w:hAnsi="Arial" w:cs="Arial"/>
          <w:lang w:val="en-GB"/>
        </w:rPr>
        <w:t>reaches the final moment of her grief process for the self</w:t>
      </w:r>
      <w:r w:rsidR="005D6A3D">
        <w:rPr>
          <w:rFonts w:ascii="Arial" w:eastAsia="Arial" w:hAnsi="Arial" w:cs="Arial"/>
          <w:lang w:val="en-GB"/>
        </w:rPr>
        <w:t>.</w:t>
      </w:r>
    </w:p>
    <w:p w14:paraId="36EDC2A1" w14:textId="77777777" w:rsidR="00395182" w:rsidRDefault="00395182" w:rsidP="002C1CBE">
      <w:pPr>
        <w:spacing w:line="360" w:lineRule="auto"/>
        <w:jc w:val="both"/>
        <w:rPr>
          <w:rFonts w:ascii="Arial" w:eastAsia="Arial" w:hAnsi="Arial" w:cs="Arial"/>
          <w:b/>
          <w:color w:val="000000" w:themeColor="text1"/>
        </w:rPr>
      </w:pPr>
    </w:p>
    <w:p w14:paraId="3371388A" w14:textId="582A3F1E" w:rsidR="008D4FC1" w:rsidRPr="001131D0" w:rsidRDefault="007A5556" w:rsidP="001131D0">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Despite </w:t>
      </w:r>
      <w:r w:rsidR="005D6A3D">
        <w:rPr>
          <w:rFonts w:ascii="Arial" w:eastAsia="Arial" w:hAnsi="Arial" w:cs="Arial"/>
          <w:color w:val="000000" w:themeColor="text1"/>
        </w:rPr>
        <w:t>her suffering</w:t>
      </w:r>
      <w:r>
        <w:rPr>
          <w:rFonts w:ascii="Arial" w:eastAsia="Arial" w:hAnsi="Arial" w:cs="Arial"/>
          <w:color w:val="000000" w:themeColor="text1"/>
        </w:rPr>
        <w:t>, the p</w:t>
      </w:r>
      <w:r w:rsidR="005D6A3D">
        <w:rPr>
          <w:rFonts w:ascii="Arial" w:eastAsia="Arial" w:hAnsi="Arial" w:cs="Arial"/>
          <w:color w:val="000000" w:themeColor="text1"/>
        </w:rPr>
        <w:t>l</w:t>
      </w:r>
      <w:r>
        <w:rPr>
          <w:rFonts w:ascii="Arial" w:eastAsia="Arial" w:hAnsi="Arial" w:cs="Arial"/>
          <w:color w:val="000000" w:themeColor="text1"/>
        </w:rPr>
        <w:t xml:space="preserve">ay </w:t>
      </w:r>
      <w:r w:rsidR="005D6A3D">
        <w:rPr>
          <w:rFonts w:ascii="Arial" w:eastAsia="Arial" w:hAnsi="Arial" w:cs="Arial"/>
          <w:color w:val="000000" w:themeColor="text1"/>
        </w:rPr>
        <w:t>uncovers</w:t>
      </w:r>
      <w:r>
        <w:rPr>
          <w:rFonts w:ascii="Arial" w:eastAsia="Arial" w:hAnsi="Arial" w:cs="Arial"/>
          <w:color w:val="000000" w:themeColor="text1"/>
        </w:rPr>
        <w:t xml:space="preserve"> Susan's tender and loving relationship </w:t>
      </w:r>
      <w:r w:rsidR="001F5FF0" w:rsidRPr="001F5FF0">
        <w:rPr>
          <w:rFonts w:ascii="Arial" w:eastAsia="Arial" w:hAnsi="Arial" w:cs="Arial"/>
          <w:color w:val="000000" w:themeColor="text1"/>
        </w:rPr>
        <w:t xml:space="preserve">with her </w:t>
      </w:r>
      <w:r w:rsidR="007639A7">
        <w:rPr>
          <w:rFonts w:ascii="Arial" w:eastAsia="Arial" w:hAnsi="Arial" w:cs="Arial"/>
          <w:color w:val="000000" w:themeColor="text1"/>
        </w:rPr>
        <w:t xml:space="preserve">playful </w:t>
      </w:r>
      <w:r w:rsidR="001F5FF0" w:rsidRPr="001F5FF0">
        <w:rPr>
          <w:rFonts w:ascii="Arial" w:eastAsia="Arial" w:hAnsi="Arial" w:cs="Arial"/>
          <w:color w:val="000000" w:themeColor="text1"/>
        </w:rPr>
        <w:t xml:space="preserve">brother Crazy Paving, </w:t>
      </w:r>
      <w:r w:rsidR="005D6A3D" w:rsidRPr="00733CD1">
        <w:rPr>
          <w:rFonts w:ascii="Arial" w:eastAsia="Arial" w:hAnsi="Arial" w:cs="Arial"/>
          <w:color w:val="000000" w:themeColor="text1"/>
        </w:rPr>
        <w:t xml:space="preserve">otherwise </w:t>
      </w:r>
      <w:r w:rsidR="001F5FF0" w:rsidRPr="00733CD1">
        <w:rPr>
          <w:rFonts w:ascii="Arial" w:eastAsia="Arial" w:hAnsi="Arial" w:cs="Arial"/>
          <w:color w:val="000000" w:themeColor="text1"/>
        </w:rPr>
        <w:t>known as CP.</w:t>
      </w:r>
      <w:r w:rsidR="00606A8C" w:rsidRPr="00733CD1">
        <w:rPr>
          <w:rFonts w:ascii="Arial" w:eastAsia="Arial" w:hAnsi="Arial" w:cs="Arial"/>
          <w:color w:val="000000" w:themeColor="text1"/>
        </w:rPr>
        <w:t xml:space="preserve"> </w:t>
      </w:r>
      <w:r w:rsidR="00606A8C">
        <w:rPr>
          <w:rFonts w:ascii="Arial" w:eastAsia="Arial" w:hAnsi="Arial" w:cs="Arial"/>
          <w:color w:val="000000" w:themeColor="text1"/>
        </w:rPr>
        <w:t>In the real world, CP suffers with Asperger</w:t>
      </w:r>
      <w:r w:rsidR="00453B39">
        <w:rPr>
          <w:rFonts w:ascii="Arial" w:eastAsia="Arial" w:hAnsi="Arial" w:cs="Arial"/>
          <w:color w:val="000000" w:themeColor="text1"/>
        </w:rPr>
        <w:t>'</w:t>
      </w:r>
      <w:r w:rsidR="00606A8C">
        <w:rPr>
          <w:rFonts w:ascii="Arial" w:eastAsia="Arial" w:hAnsi="Arial" w:cs="Arial"/>
          <w:color w:val="000000" w:themeColor="text1"/>
        </w:rPr>
        <w:t xml:space="preserve">s syndrome, which </w:t>
      </w:r>
      <w:r w:rsidR="001131D0">
        <w:rPr>
          <w:rFonts w:ascii="Arial" w:eastAsia="Arial" w:hAnsi="Arial" w:cs="Arial"/>
          <w:color w:val="000000" w:themeColor="text1"/>
        </w:rPr>
        <w:t>is an</w:t>
      </w:r>
      <w:r w:rsidR="00606A8C">
        <w:rPr>
          <w:rFonts w:ascii="Arial" w:eastAsia="Arial" w:hAnsi="Arial" w:cs="Arial"/>
          <w:color w:val="000000" w:themeColor="text1"/>
        </w:rPr>
        <w:t xml:space="preserve"> autistic spec</w:t>
      </w:r>
      <w:r w:rsidR="001131D0">
        <w:rPr>
          <w:rFonts w:ascii="Arial" w:eastAsia="Arial" w:hAnsi="Arial" w:cs="Arial"/>
          <w:color w:val="000000" w:themeColor="text1"/>
        </w:rPr>
        <w:t xml:space="preserve">trum disorder, whereby </w:t>
      </w:r>
      <w:proofErr w:type="gramStart"/>
      <w:r w:rsidR="001131D0">
        <w:rPr>
          <w:rFonts w:ascii="Arial" w:eastAsia="Arial" w:hAnsi="Arial" w:cs="Arial"/>
          <w:color w:val="000000" w:themeColor="text1"/>
        </w:rPr>
        <w:t>an individual displays</w:t>
      </w:r>
      <w:proofErr w:type="gramEnd"/>
      <w:r w:rsidR="001131D0">
        <w:rPr>
          <w:rFonts w:ascii="Arial" w:eastAsia="Arial" w:hAnsi="Arial" w:cs="Arial"/>
          <w:color w:val="000000" w:themeColor="text1"/>
        </w:rPr>
        <w:t xml:space="preserve"> </w:t>
      </w:r>
      <w:r w:rsidR="00EF2745">
        <w:rPr>
          <w:rFonts w:ascii="Arial" w:eastAsia="Arial" w:hAnsi="Arial" w:cs="Arial"/>
          <w:color w:val="000000" w:themeColor="text1"/>
        </w:rPr>
        <w:t>intriguing</w:t>
      </w:r>
      <w:r w:rsidR="001131D0">
        <w:rPr>
          <w:rFonts w:ascii="Arial" w:eastAsia="Arial" w:hAnsi="Arial" w:cs="Arial"/>
          <w:color w:val="000000" w:themeColor="text1"/>
        </w:rPr>
        <w:t xml:space="preserve"> thought and </w:t>
      </w:r>
      <w:proofErr w:type="spellStart"/>
      <w:r w:rsidR="001131D0">
        <w:rPr>
          <w:rFonts w:ascii="Arial" w:eastAsia="Arial" w:hAnsi="Arial" w:cs="Arial"/>
          <w:color w:val="000000" w:themeColor="text1"/>
        </w:rPr>
        <w:t>behavioural</w:t>
      </w:r>
      <w:proofErr w:type="spellEnd"/>
      <w:r w:rsidR="001131D0">
        <w:rPr>
          <w:rFonts w:ascii="Arial" w:eastAsia="Arial" w:hAnsi="Arial" w:cs="Arial"/>
          <w:color w:val="000000" w:themeColor="text1"/>
        </w:rPr>
        <w:t xml:space="preserve"> patterns</w:t>
      </w:r>
      <w:r w:rsidR="00B82DD4">
        <w:rPr>
          <w:rFonts w:ascii="Arial" w:eastAsia="Arial" w:hAnsi="Arial" w:cs="Arial"/>
          <w:color w:val="000000" w:themeColor="text1"/>
        </w:rPr>
        <w:t>. H</w:t>
      </w:r>
      <w:r w:rsidR="001131D0">
        <w:rPr>
          <w:rFonts w:ascii="Arial" w:eastAsia="Arial" w:hAnsi="Arial" w:cs="Arial"/>
          <w:color w:val="000000" w:themeColor="text1"/>
        </w:rPr>
        <w:t xml:space="preserve">e demonstrates this with moments of non-eye contact, obsessive </w:t>
      </w:r>
      <w:proofErr w:type="spellStart"/>
      <w:r w:rsidR="001131D0">
        <w:rPr>
          <w:rFonts w:ascii="Arial" w:eastAsia="Arial" w:hAnsi="Arial" w:cs="Arial"/>
          <w:color w:val="000000" w:themeColor="text1"/>
        </w:rPr>
        <w:t>behaviours</w:t>
      </w:r>
      <w:proofErr w:type="spellEnd"/>
      <w:r w:rsidR="001131D0">
        <w:rPr>
          <w:rFonts w:ascii="Arial" w:eastAsia="Arial" w:hAnsi="Arial" w:cs="Arial"/>
          <w:color w:val="000000" w:themeColor="text1"/>
        </w:rPr>
        <w:t xml:space="preserve">, </w:t>
      </w:r>
      <w:r w:rsidR="00EF2745">
        <w:rPr>
          <w:rFonts w:ascii="Arial" w:eastAsia="Arial" w:hAnsi="Arial" w:cs="Arial"/>
          <w:color w:val="000000" w:themeColor="text1"/>
        </w:rPr>
        <w:t xml:space="preserve">in having </w:t>
      </w:r>
      <w:r w:rsidR="001131D0">
        <w:rPr>
          <w:rFonts w:ascii="Arial" w:eastAsia="Arial" w:hAnsi="Arial" w:cs="Arial"/>
          <w:color w:val="000000" w:themeColor="text1"/>
        </w:rPr>
        <w:t>difficulty in coping with change, an inability to understand others' emotions, social anxiety, and in a</w:t>
      </w:r>
      <w:r w:rsidR="00FE3DAD">
        <w:rPr>
          <w:rFonts w:ascii="Arial" w:eastAsia="Arial" w:hAnsi="Arial" w:cs="Arial"/>
          <w:color w:val="000000" w:themeColor="text1"/>
        </w:rPr>
        <w:t xml:space="preserve"> nervous disposition </w:t>
      </w:r>
      <w:r w:rsidR="001131D0">
        <w:rPr>
          <w:rFonts w:ascii="Arial" w:eastAsia="Arial" w:hAnsi="Arial" w:cs="Arial"/>
          <w:color w:val="000000" w:themeColor="text1"/>
        </w:rPr>
        <w:t>which</w:t>
      </w:r>
      <w:r w:rsidR="00606A8C">
        <w:rPr>
          <w:rFonts w:ascii="Arial" w:eastAsia="Arial" w:hAnsi="Arial" w:cs="Arial"/>
          <w:color w:val="000000" w:themeColor="text1"/>
        </w:rPr>
        <w:t xml:space="preserve"> result</w:t>
      </w:r>
      <w:r w:rsidR="001131D0">
        <w:rPr>
          <w:rFonts w:ascii="Arial" w:eastAsia="Arial" w:hAnsi="Arial" w:cs="Arial"/>
          <w:color w:val="000000" w:themeColor="text1"/>
        </w:rPr>
        <w:t>s</w:t>
      </w:r>
      <w:r w:rsidR="00606A8C">
        <w:rPr>
          <w:rFonts w:ascii="Arial" w:eastAsia="Arial" w:hAnsi="Arial" w:cs="Arial"/>
          <w:color w:val="000000" w:themeColor="text1"/>
        </w:rPr>
        <w:t xml:space="preserve"> in him having a stutter. In </w:t>
      </w:r>
      <w:r w:rsidR="008D4FC1">
        <w:rPr>
          <w:rFonts w:ascii="Arial" w:eastAsia="Arial" w:hAnsi="Arial" w:cs="Arial"/>
          <w:color w:val="000000" w:themeColor="text1"/>
        </w:rPr>
        <w:t>the</w:t>
      </w:r>
      <w:r w:rsidR="00606A8C">
        <w:rPr>
          <w:rFonts w:ascii="Arial" w:eastAsia="Arial" w:hAnsi="Arial" w:cs="Arial"/>
          <w:color w:val="000000" w:themeColor="text1"/>
        </w:rPr>
        <w:t xml:space="preserve"> dream-world, however, </w:t>
      </w:r>
      <w:r w:rsidR="00B82DD4">
        <w:rPr>
          <w:rFonts w:ascii="Arial" w:eastAsia="Arial" w:hAnsi="Arial" w:cs="Arial"/>
          <w:color w:val="000000" w:themeColor="text1"/>
        </w:rPr>
        <w:t>this broadens into</w:t>
      </w:r>
      <w:r w:rsidR="00AC7B18">
        <w:rPr>
          <w:rFonts w:ascii="Arial" w:eastAsia="Arial" w:hAnsi="Arial" w:cs="Arial"/>
          <w:color w:val="000000" w:themeColor="text1"/>
        </w:rPr>
        <w:t xml:space="preserve"> </w:t>
      </w:r>
      <w:r w:rsidR="00AD74E5">
        <w:rPr>
          <w:rFonts w:ascii="Arial" w:eastAsia="Arial" w:hAnsi="Arial" w:cs="Arial"/>
          <w:color w:val="000000" w:themeColor="text1"/>
        </w:rPr>
        <w:t>Schizophreni</w:t>
      </w:r>
      <w:r w:rsidR="005027A6">
        <w:rPr>
          <w:rFonts w:ascii="Arial" w:eastAsia="Arial" w:hAnsi="Arial" w:cs="Arial"/>
          <w:color w:val="000000" w:themeColor="text1"/>
        </w:rPr>
        <w:t>c behavour</w:t>
      </w:r>
      <w:r w:rsidR="00B82DD4">
        <w:rPr>
          <w:rFonts w:ascii="Arial" w:eastAsia="Arial" w:hAnsi="Arial" w:cs="Arial"/>
          <w:color w:val="000000" w:themeColor="text1"/>
        </w:rPr>
        <w:t xml:space="preserve">, and accordingly he </w:t>
      </w:r>
      <w:r w:rsidR="001D79D8">
        <w:rPr>
          <w:rFonts w:ascii="Arial" w:eastAsia="Arial" w:hAnsi="Arial" w:cs="Arial"/>
          <w:color w:val="000000" w:themeColor="text1"/>
        </w:rPr>
        <w:t>hears voices</w:t>
      </w:r>
      <w:r w:rsidR="0011435C">
        <w:rPr>
          <w:rFonts w:ascii="Arial" w:eastAsia="Arial" w:hAnsi="Arial" w:cs="Arial"/>
          <w:color w:val="000000" w:themeColor="text1"/>
        </w:rPr>
        <w:t>, has paranoia,</w:t>
      </w:r>
      <w:r w:rsidR="001D79D8">
        <w:rPr>
          <w:rFonts w:ascii="Arial" w:eastAsia="Arial" w:hAnsi="Arial" w:cs="Arial"/>
          <w:color w:val="000000" w:themeColor="text1"/>
        </w:rPr>
        <w:t xml:space="preserve"> and </w:t>
      </w:r>
      <w:r w:rsidR="00EF2745">
        <w:rPr>
          <w:rFonts w:ascii="Arial" w:eastAsia="Arial" w:hAnsi="Arial" w:cs="Arial"/>
          <w:color w:val="000000" w:themeColor="text1"/>
        </w:rPr>
        <w:t>suffers from</w:t>
      </w:r>
      <w:r w:rsidR="001D79D8">
        <w:rPr>
          <w:rFonts w:ascii="Arial" w:eastAsia="Arial" w:hAnsi="Arial" w:cs="Arial"/>
          <w:color w:val="000000" w:themeColor="text1"/>
        </w:rPr>
        <w:t xml:space="preserve"> </w:t>
      </w:r>
      <w:r w:rsidR="0088071B">
        <w:rPr>
          <w:rFonts w:ascii="Arial" w:eastAsia="Arial" w:hAnsi="Arial" w:cs="Arial"/>
          <w:color w:val="000000" w:themeColor="text1"/>
        </w:rPr>
        <w:t xml:space="preserve">fictitious </w:t>
      </w:r>
      <w:r w:rsidR="00AD74E5">
        <w:rPr>
          <w:rFonts w:ascii="Arial" w:eastAsia="Arial" w:hAnsi="Arial" w:cs="Arial"/>
          <w:color w:val="000000" w:themeColor="text1"/>
        </w:rPr>
        <w:t>disillusionments</w:t>
      </w:r>
      <w:r w:rsidR="005027A6">
        <w:rPr>
          <w:rFonts w:ascii="Arial" w:eastAsia="Arial" w:hAnsi="Arial" w:cs="Arial"/>
          <w:color w:val="000000" w:themeColor="text1"/>
        </w:rPr>
        <w:t>. Fo</w:t>
      </w:r>
      <w:r w:rsidR="00C31B5E">
        <w:rPr>
          <w:rFonts w:ascii="Arial" w:eastAsia="Arial" w:hAnsi="Arial" w:cs="Arial"/>
          <w:color w:val="000000" w:themeColor="text1"/>
        </w:rPr>
        <w:t>r example,</w:t>
      </w:r>
      <w:r w:rsidR="00B82DD4">
        <w:rPr>
          <w:rFonts w:ascii="Arial" w:eastAsia="Arial" w:hAnsi="Arial" w:cs="Arial"/>
          <w:color w:val="000000" w:themeColor="text1"/>
        </w:rPr>
        <w:t xml:space="preserve"> in his opening scene he believes</w:t>
      </w:r>
      <w:r w:rsidR="00C31B5E">
        <w:rPr>
          <w:rFonts w:ascii="Arial" w:eastAsia="Arial" w:hAnsi="Arial" w:cs="Arial"/>
          <w:color w:val="000000" w:themeColor="text1"/>
        </w:rPr>
        <w:t xml:space="preserve"> </w:t>
      </w:r>
      <w:r w:rsidR="00B82DD4">
        <w:rPr>
          <w:rFonts w:ascii="Arial" w:eastAsia="Arial" w:hAnsi="Arial" w:cs="Arial"/>
          <w:color w:val="000000" w:themeColor="text1"/>
        </w:rPr>
        <w:t xml:space="preserve">he is James Bond and </w:t>
      </w:r>
      <w:r w:rsidR="00C31B5E">
        <w:rPr>
          <w:rFonts w:ascii="Arial" w:eastAsia="Arial" w:hAnsi="Arial" w:cs="Arial"/>
          <w:color w:val="000000" w:themeColor="text1"/>
        </w:rPr>
        <w:t xml:space="preserve">that Donald Trump </w:t>
      </w:r>
      <w:r w:rsidR="005027A6">
        <w:rPr>
          <w:rFonts w:ascii="Arial" w:eastAsia="Arial" w:hAnsi="Arial" w:cs="Arial"/>
          <w:color w:val="000000" w:themeColor="text1"/>
        </w:rPr>
        <w:t>claims</w:t>
      </w:r>
      <w:r w:rsidR="00C31B5E">
        <w:rPr>
          <w:rFonts w:ascii="Arial" w:eastAsia="Arial" w:hAnsi="Arial" w:cs="Arial"/>
          <w:color w:val="000000" w:themeColor="text1"/>
        </w:rPr>
        <w:t xml:space="preserve"> </w:t>
      </w:r>
      <w:r w:rsidR="00B82DD4">
        <w:rPr>
          <w:rFonts w:ascii="Arial" w:eastAsia="Arial" w:hAnsi="Arial" w:cs="Arial"/>
          <w:color w:val="000000" w:themeColor="text1"/>
        </w:rPr>
        <w:t>he</w:t>
      </w:r>
      <w:r w:rsidR="00C31B5E">
        <w:rPr>
          <w:rFonts w:ascii="Arial" w:eastAsia="Arial" w:hAnsi="Arial" w:cs="Arial"/>
          <w:color w:val="000000" w:themeColor="text1"/>
        </w:rPr>
        <w:t xml:space="preserve"> is going to assassinate him!</w:t>
      </w:r>
      <w:r w:rsidR="00B82DD4">
        <w:rPr>
          <w:rFonts w:ascii="Arial" w:eastAsia="Arial" w:hAnsi="Arial" w:cs="Arial"/>
          <w:color w:val="000000" w:themeColor="text1"/>
        </w:rPr>
        <w:t xml:space="preserve"> CP's co-morbidity extends into him being</w:t>
      </w:r>
      <w:r w:rsidR="0024281D">
        <w:rPr>
          <w:rFonts w:ascii="Arial" w:eastAsia="Arial" w:hAnsi="Arial" w:cs="Arial"/>
          <w:color w:val="000000" w:themeColor="text1"/>
        </w:rPr>
        <w:t xml:space="preserve"> </w:t>
      </w:r>
      <w:r w:rsidR="008D4FC1">
        <w:rPr>
          <w:rFonts w:ascii="Arial" w:eastAsia="Arial" w:hAnsi="Arial" w:cs="Arial"/>
          <w:color w:val="000000" w:themeColor="text1"/>
        </w:rPr>
        <w:t>Susan's</w:t>
      </w:r>
      <w:r w:rsidR="0024281D">
        <w:rPr>
          <w:rFonts w:ascii="Arial" w:eastAsia="Arial" w:hAnsi="Arial" w:cs="Arial"/>
          <w:color w:val="000000" w:themeColor="text1"/>
        </w:rPr>
        <w:t xml:space="preserve"> </w:t>
      </w:r>
      <w:r w:rsidR="00F22251">
        <w:rPr>
          <w:rFonts w:ascii="Arial" w:eastAsia="Arial" w:hAnsi="Arial" w:cs="Arial"/>
          <w:color w:val="000000" w:themeColor="text1"/>
        </w:rPr>
        <w:t>Tourette’s</w:t>
      </w:r>
      <w:r w:rsidR="00606A8C">
        <w:rPr>
          <w:rFonts w:ascii="Arial" w:eastAsia="Arial" w:hAnsi="Arial" w:cs="Arial"/>
          <w:color w:val="000000" w:themeColor="text1"/>
        </w:rPr>
        <w:t xml:space="preserve"> </w:t>
      </w:r>
      <w:r w:rsidR="008D7205">
        <w:rPr>
          <w:rFonts w:ascii="Arial" w:eastAsia="Arial" w:hAnsi="Arial" w:cs="Arial"/>
          <w:color w:val="000000" w:themeColor="text1"/>
        </w:rPr>
        <w:t>Super-</w:t>
      </w:r>
      <w:r w:rsidR="00606A8C">
        <w:rPr>
          <w:rFonts w:ascii="Arial" w:eastAsia="Arial" w:hAnsi="Arial" w:cs="Arial"/>
          <w:color w:val="000000" w:themeColor="text1"/>
        </w:rPr>
        <w:t>hero</w:t>
      </w:r>
      <w:r w:rsidR="00B82DD4">
        <w:rPr>
          <w:rFonts w:ascii="Arial" w:eastAsia="Arial" w:hAnsi="Arial" w:cs="Arial"/>
          <w:color w:val="000000" w:themeColor="text1"/>
        </w:rPr>
        <w:t>, which was dictated by</w:t>
      </w:r>
      <w:r w:rsidR="005027A6">
        <w:rPr>
          <w:rFonts w:ascii="Arial" w:eastAsia="Arial" w:hAnsi="Arial" w:cs="Arial"/>
          <w:color w:val="000000" w:themeColor="text1"/>
        </w:rPr>
        <w:t xml:space="preserve"> the</w:t>
      </w:r>
      <w:r w:rsidR="00B82DD4">
        <w:rPr>
          <w:rFonts w:ascii="Arial" w:eastAsia="Arial" w:hAnsi="Arial" w:cs="Arial"/>
          <w:color w:val="000000" w:themeColor="text1"/>
        </w:rPr>
        <w:t xml:space="preserve"> script </w:t>
      </w:r>
      <w:r w:rsidR="00263240">
        <w:rPr>
          <w:rFonts w:ascii="Arial" w:eastAsia="Arial" w:hAnsi="Arial" w:cs="Arial"/>
          <w:color w:val="000000" w:themeColor="text1"/>
        </w:rPr>
        <w:t>as it is</w:t>
      </w:r>
      <w:r w:rsidR="00B82DD4">
        <w:rPr>
          <w:rFonts w:ascii="Arial" w:eastAsia="Arial" w:hAnsi="Arial" w:cs="Arial"/>
          <w:color w:val="000000" w:themeColor="text1"/>
        </w:rPr>
        <w:t xml:space="preserve"> peppered with expletives</w:t>
      </w:r>
      <w:r w:rsidR="00606A8C" w:rsidRPr="008D4FC1">
        <w:rPr>
          <w:rFonts w:ascii="Arial" w:eastAsia="Arial" w:hAnsi="Arial" w:cs="Arial"/>
          <w:color w:val="000000" w:themeColor="text1"/>
        </w:rPr>
        <w:t>.</w:t>
      </w:r>
      <w:r w:rsidR="0011435C" w:rsidRPr="008D4FC1">
        <w:rPr>
          <w:rFonts w:ascii="Arial" w:eastAsia="Arial" w:hAnsi="Arial" w:cs="Arial"/>
          <w:color w:val="000000" w:themeColor="text1"/>
        </w:rPr>
        <w:t xml:space="preserve"> </w:t>
      </w:r>
      <w:r w:rsidR="008D4FC1" w:rsidRPr="008D4FC1">
        <w:rPr>
          <w:rFonts w:ascii="Arial" w:eastAsia="Arial" w:hAnsi="Arial" w:cs="Arial"/>
          <w:color w:val="000000" w:themeColor="text1"/>
        </w:rPr>
        <w:t>"</w:t>
      </w:r>
      <w:r w:rsidR="008D4FC1" w:rsidRPr="008D4FC1">
        <w:rPr>
          <w:rFonts w:ascii="Arial" w:eastAsia="Times New Roman" w:hAnsi="Arial" w:cs="Arial"/>
          <w:bCs/>
          <w:color w:val="231F20"/>
        </w:rPr>
        <w:t xml:space="preserve">Tourette's syndrome is a neurological condition (affecting the brain and nervous system), </w:t>
      </w:r>
      <w:proofErr w:type="spellStart"/>
      <w:r w:rsidR="008D4FC1" w:rsidRPr="008D4FC1">
        <w:rPr>
          <w:rFonts w:ascii="Arial" w:eastAsia="Times New Roman" w:hAnsi="Arial" w:cs="Arial"/>
          <w:bCs/>
          <w:color w:val="231F20"/>
        </w:rPr>
        <w:lastRenderedPageBreak/>
        <w:t>characterised</w:t>
      </w:r>
      <w:proofErr w:type="spellEnd"/>
      <w:r w:rsidR="008D4FC1" w:rsidRPr="008D4FC1">
        <w:rPr>
          <w:rFonts w:ascii="Arial" w:eastAsia="Times New Roman" w:hAnsi="Arial" w:cs="Arial"/>
          <w:bCs/>
          <w:color w:val="231F20"/>
        </w:rPr>
        <w:t xml:space="preserve"> by a combination of involuntary noises and movements called tics." (https://www.nhs.uk/conditions/tourettes-syndrome/)</w:t>
      </w:r>
    </w:p>
    <w:p w14:paraId="485169F3" w14:textId="77777777" w:rsidR="004427F9" w:rsidRPr="008D4FC1" w:rsidRDefault="004427F9" w:rsidP="002C1CBE">
      <w:pPr>
        <w:spacing w:line="360" w:lineRule="auto"/>
        <w:jc w:val="both"/>
        <w:rPr>
          <w:rFonts w:ascii="Arial" w:eastAsia="Arial" w:hAnsi="Arial" w:cs="Arial"/>
          <w:color w:val="000000" w:themeColor="text1"/>
          <w:highlight w:val="yellow"/>
        </w:rPr>
      </w:pPr>
    </w:p>
    <w:p w14:paraId="38991F74" w14:textId="5890B9CC" w:rsidR="00720E89" w:rsidRDefault="00C31B5E" w:rsidP="002C1CBE">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Interestingly, CP is the voice from the playwright's head, that which he uses for creative inspiration, </w:t>
      </w:r>
      <w:r w:rsidR="008044D2">
        <w:rPr>
          <w:rFonts w:ascii="Arial" w:eastAsia="Arial" w:hAnsi="Arial" w:cs="Arial"/>
          <w:color w:val="000000" w:themeColor="text1"/>
        </w:rPr>
        <w:t>and</w:t>
      </w:r>
      <w:r>
        <w:rPr>
          <w:rFonts w:ascii="Arial" w:eastAsia="Arial" w:hAnsi="Arial" w:cs="Arial"/>
          <w:color w:val="000000" w:themeColor="text1"/>
        </w:rPr>
        <w:t xml:space="preserve"> provides us with insight into what it is like to hear voices</w:t>
      </w:r>
      <w:r w:rsidR="00EF2745">
        <w:rPr>
          <w:rFonts w:ascii="Arial" w:eastAsia="Arial" w:hAnsi="Arial" w:cs="Arial"/>
          <w:color w:val="000000" w:themeColor="text1"/>
        </w:rPr>
        <w:t>,</w:t>
      </w:r>
      <w:r w:rsidR="008D4FC1">
        <w:rPr>
          <w:rFonts w:ascii="Arial" w:eastAsia="Arial" w:hAnsi="Arial" w:cs="Arial"/>
          <w:color w:val="000000" w:themeColor="text1"/>
        </w:rPr>
        <w:t xml:space="preserve"> as well as</w:t>
      </w:r>
      <w:r>
        <w:rPr>
          <w:rFonts w:ascii="Arial" w:eastAsia="Arial" w:hAnsi="Arial" w:cs="Arial"/>
          <w:color w:val="000000" w:themeColor="text1"/>
        </w:rPr>
        <w:t xml:space="preserve"> the unpredictability of psychosis. </w:t>
      </w:r>
      <w:r w:rsidR="008D4FC1">
        <w:rPr>
          <w:rFonts w:ascii="Arial" w:eastAsia="Arial" w:hAnsi="Arial" w:cs="Arial"/>
          <w:color w:val="000000" w:themeColor="text1"/>
        </w:rPr>
        <w:t>Within the theatrical frame, o</w:t>
      </w:r>
      <w:r>
        <w:rPr>
          <w:rFonts w:ascii="Arial" w:eastAsia="Arial" w:hAnsi="Arial" w:cs="Arial"/>
          <w:color w:val="000000" w:themeColor="text1"/>
        </w:rPr>
        <w:t xml:space="preserve">ur Tourette’s hero verbalises taboo and, although </w:t>
      </w:r>
      <w:r w:rsidR="00EF2745">
        <w:rPr>
          <w:rFonts w:ascii="Arial" w:eastAsia="Arial" w:hAnsi="Arial" w:cs="Arial"/>
          <w:color w:val="000000" w:themeColor="text1"/>
        </w:rPr>
        <w:t xml:space="preserve">internally </w:t>
      </w:r>
      <w:r>
        <w:rPr>
          <w:rFonts w:ascii="Arial" w:eastAsia="Arial" w:hAnsi="Arial" w:cs="Arial"/>
          <w:color w:val="000000" w:themeColor="text1"/>
        </w:rPr>
        <w:t>feeling the opposite,</w:t>
      </w:r>
      <w:r w:rsidR="00DB5FE1">
        <w:rPr>
          <w:rFonts w:ascii="Arial" w:eastAsia="Arial" w:hAnsi="Arial" w:cs="Arial"/>
          <w:color w:val="000000" w:themeColor="text1"/>
        </w:rPr>
        <w:t xml:space="preserve"> he</w:t>
      </w:r>
      <w:r>
        <w:rPr>
          <w:rFonts w:ascii="Arial" w:eastAsia="Arial" w:hAnsi="Arial" w:cs="Arial"/>
          <w:color w:val="000000" w:themeColor="text1"/>
        </w:rPr>
        <w:t xml:space="preserve"> is the voice of the homophobe</w:t>
      </w:r>
      <w:r w:rsidR="00AB6DAF">
        <w:rPr>
          <w:rFonts w:ascii="Arial" w:eastAsia="Arial" w:hAnsi="Arial" w:cs="Arial"/>
          <w:color w:val="000000" w:themeColor="text1"/>
        </w:rPr>
        <w:t xml:space="preserve">, as his Asperger's seeps into the </w:t>
      </w:r>
      <w:r w:rsidR="008044D2">
        <w:rPr>
          <w:rFonts w:ascii="Arial" w:eastAsia="Arial" w:hAnsi="Arial" w:cs="Arial"/>
          <w:color w:val="000000" w:themeColor="text1"/>
        </w:rPr>
        <w:t>dream world</w:t>
      </w:r>
      <w:r w:rsidR="00AB6DAF">
        <w:rPr>
          <w:rFonts w:ascii="Arial" w:eastAsia="Arial" w:hAnsi="Arial" w:cs="Arial"/>
          <w:color w:val="000000" w:themeColor="text1"/>
        </w:rPr>
        <w:t xml:space="preserve"> from reality in the form of the inappropriate</w:t>
      </w:r>
      <w:r w:rsidR="00720E89">
        <w:rPr>
          <w:rFonts w:ascii="Arial" w:eastAsia="Arial" w:hAnsi="Arial" w:cs="Arial"/>
          <w:color w:val="000000" w:themeColor="text1"/>
        </w:rPr>
        <w:t xml:space="preserve"> and </w:t>
      </w:r>
      <w:r w:rsidR="00EF2745">
        <w:rPr>
          <w:rFonts w:ascii="Arial" w:eastAsia="Arial" w:hAnsi="Arial" w:cs="Arial"/>
          <w:color w:val="000000" w:themeColor="text1"/>
        </w:rPr>
        <w:t xml:space="preserve">through </w:t>
      </w:r>
      <w:r w:rsidR="00720E89">
        <w:rPr>
          <w:rFonts w:ascii="Arial" w:eastAsia="Arial" w:hAnsi="Arial" w:cs="Arial"/>
          <w:color w:val="000000" w:themeColor="text1"/>
        </w:rPr>
        <w:t>the literality of speech</w:t>
      </w:r>
      <w:r>
        <w:rPr>
          <w:rFonts w:ascii="Arial" w:eastAsia="Arial" w:hAnsi="Arial" w:cs="Arial"/>
          <w:color w:val="000000" w:themeColor="text1"/>
        </w:rPr>
        <w:t xml:space="preserve">. </w:t>
      </w:r>
    </w:p>
    <w:p w14:paraId="0F87CF4C" w14:textId="77777777" w:rsidR="00720E89" w:rsidRDefault="00720E89" w:rsidP="002C1CBE">
      <w:pPr>
        <w:spacing w:line="360" w:lineRule="auto"/>
        <w:jc w:val="both"/>
        <w:rPr>
          <w:rFonts w:ascii="Arial" w:eastAsia="Arial" w:hAnsi="Arial" w:cs="Arial"/>
          <w:color w:val="000000" w:themeColor="text1"/>
        </w:rPr>
      </w:pPr>
    </w:p>
    <w:p w14:paraId="3C33DEF8" w14:textId="68CCE639" w:rsidR="00C31B5E" w:rsidRPr="00720E89" w:rsidRDefault="00C40048" w:rsidP="002C1CBE">
      <w:pPr>
        <w:spacing w:line="360" w:lineRule="auto"/>
        <w:jc w:val="both"/>
        <w:rPr>
          <w:rFonts w:ascii="Arial" w:hAnsi="Arial" w:cs="Arial"/>
          <w:color w:val="000000" w:themeColor="text1"/>
        </w:rPr>
      </w:pPr>
      <w:r>
        <w:rPr>
          <w:rFonts w:ascii="Arial" w:eastAsia="Arial" w:hAnsi="Arial" w:cs="Arial"/>
          <w:color w:val="000000" w:themeColor="text1"/>
        </w:rPr>
        <w:t>The actor who played CP</w:t>
      </w:r>
      <w:r w:rsidR="00EF2745">
        <w:rPr>
          <w:rFonts w:ascii="Arial" w:eastAsia="Arial" w:hAnsi="Arial" w:cs="Arial"/>
          <w:color w:val="000000" w:themeColor="text1"/>
        </w:rPr>
        <w:t>,</w:t>
      </w:r>
      <w:r w:rsidR="00C31B5E">
        <w:rPr>
          <w:rFonts w:ascii="Arial" w:eastAsia="Arial" w:hAnsi="Arial" w:cs="Arial"/>
          <w:color w:val="000000" w:themeColor="text1"/>
        </w:rPr>
        <w:t xml:space="preserve"> researched into Tourette’s syndrome and was</w:t>
      </w:r>
      <w:r w:rsidR="00720E89">
        <w:rPr>
          <w:rFonts w:ascii="Arial" w:eastAsia="Arial" w:hAnsi="Arial" w:cs="Arial"/>
          <w:color w:val="000000" w:themeColor="text1"/>
        </w:rPr>
        <w:t xml:space="preserve"> initially</w:t>
      </w:r>
      <w:r w:rsidR="00C31B5E">
        <w:rPr>
          <w:rFonts w:ascii="Arial" w:eastAsia="Arial" w:hAnsi="Arial" w:cs="Arial"/>
          <w:color w:val="000000" w:themeColor="text1"/>
        </w:rPr>
        <w:t xml:space="preserve"> inspired by Tourette’s sufferers such as Jess Thom and Lewis </w:t>
      </w:r>
      <w:proofErr w:type="spellStart"/>
      <w:r w:rsidR="00C31B5E">
        <w:rPr>
          <w:rFonts w:ascii="Arial" w:eastAsia="Arial" w:hAnsi="Arial" w:cs="Arial"/>
          <w:color w:val="000000" w:themeColor="text1"/>
        </w:rPr>
        <w:t>QBall</w:t>
      </w:r>
      <w:proofErr w:type="spellEnd"/>
      <w:r w:rsidR="00C31B5E">
        <w:rPr>
          <w:rFonts w:ascii="Arial" w:eastAsia="Arial" w:hAnsi="Arial" w:cs="Arial"/>
          <w:color w:val="000000" w:themeColor="text1"/>
        </w:rPr>
        <w:t xml:space="preserve"> who </w:t>
      </w:r>
      <w:r w:rsidR="00842FEB">
        <w:rPr>
          <w:rFonts w:ascii="Arial" w:eastAsia="Arial" w:hAnsi="Arial" w:cs="Arial"/>
          <w:color w:val="000000" w:themeColor="text1"/>
        </w:rPr>
        <w:t>independently</w:t>
      </w:r>
      <w:r w:rsidR="00C31B5E">
        <w:rPr>
          <w:rFonts w:ascii="Arial" w:eastAsia="Arial" w:hAnsi="Arial" w:cs="Arial"/>
          <w:color w:val="000000" w:themeColor="text1"/>
        </w:rPr>
        <w:t xml:space="preserve"> </w:t>
      </w:r>
      <w:proofErr w:type="spellStart"/>
      <w:r w:rsidR="00C31B5E">
        <w:rPr>
          <w:rFonts w:ascii="Arial" w:eastAsia="Arial" w:hAnsi="Arial" w:cs="Arial"/>
          <w:color w:val="000000" w:themeColor="text1"/>
        </w:rPr>
        <w:t>publicise</w:t>
      </w:r>
      <w:proofErr w:type="spellEnd"/>
      <w:r w:rsidR="00C31B5E">
        <w:rPr>
          <w:rFonts w:ascii="Arial" w:eastAsia="Arial" w:hAnsi="Arial" w:cs="Arial"/>
          <w:color w:val="000000" w:themeColor="text1"/>
        </w:rPr>
        <w:t xml:space="preserve"> the comedy induced by thei</w:t>
      </w:r>
      <w:r w:rsidR="00415955">
        <w:rPr>
          <w:rFonts w:ascii="Arial" w:eastAsia="Arial" w:hAnsi="Arial" w:cs="Arial"/>
          <w:color w:val="000000" w:themeColor="text1"/>
        </w:rPr>
        <w:t>r respective tic</w:t>
      </w:r>
      <w:r w:rsidR="00C31B5E">
        <w:rPr>
          <w:rFonts w:ascii="Arial" w:eastAsia="Arial" w:hAnsi="Arial" w:cs="Arial"/>
          <w:color w:val="000000" w:themeColor="text1"/>
        </w:rPr>
        <w:t>s. Th</w:t>
      </w:r>
      <w:r w:rsidR="008D4FC1">
        <w:rPr>
          <w:rFonts w:ascii="Arial" w:eastAsia="Arial" w:hAnsi="Arial" w:cs="Arial"/>
          <w:color w:val="000000" w:themeColor="text1"/>
        </w:rPr>
        <w:t>ey find that by broadcasting the</w:t>
      </w:r>
      <w:r w:rsidR="00415955">
        <w:rPr>
          <w:rFonts w:ascii="Arial" w:eastAsia="Arial" w:hAnsi="Arial" w:cs="Arial"/>
          <w:color w:val="000000" w:themeColor="text1"/>
        </w:rPr>
        <w:t>ir</w:t>
      </w:r>
      <w:r w:rsidR="008D4FC1">
        <w:rPr>
          <w:rFonts w:ascii="Arial" w:eastAsia="Arial" w:hAnsi="Arial" w:cs="Arial"/>
          <w:color w:val="000000" w:themeColor="text1"/>
        </w:rPr>
        <w:t xml:space="preserve"> condition and focusing on its humour inducing qualities,</w:t>
      </w:r>
      <w:r w:rsidR="00C31B5E">
        <w:rPr>
          <w:rFonts w:ascii="Arial" w:eastAsia="Arial" w:hAnsi="Arial" w:cs="Arial"/>
          <w:color w:val="000000" w:themeColor="text1"/>
        </w:rPr>
        <w:t xml:space="preserve"> </w:t>
      </w:r>
      <w:r w:rsidR="008D4FC1">
        <w:rPr>
          <w:rFonts w:ascii="Arial" w:eastAsia="Arial" w:hAnsi="Arial" w:cs="Arial"/>
          <w:color w:val="000000" w:themeColor="text1"/>
        </w:rPr>
        <w:t>allures</w:t>
      </w:r>
      <w:r w:rsidR="00C31B5E">
        <w:rPr>
          <w:rFonts w:ascii="Arial" w:eastAsia="Arial" w:hAnsi="Arial" w:cs="Arial"/>
          <w:color w:val="000000" w:themeColor="text1"/>
        </w:rPr>
        <w:t xml:space="preserve"> non-Tourette's </w:t>
      </w:r>
      <w:r w:rsidR="00046AE2">
        <w:rPr>
          <w:rFonts w:ascii="Arial" w:eastAsia="Arial" w:hAnsi="Arial" w:cs="Arial"/>
          <w:color w:val="000000" w:themeColor="text1"/>
        </w:rPr>
        <w:t>individuals</w:t>
      </w:r>
      <w:r w:rsidR="00C31B5E">
        <w:rPr>
          <w:rFonts w:ascii="Arial" w:eastAsia="Arial" w:hAnsi="Arial" w:cs="Arial"/>
          <w:color w:val="000000" w:themeColor="text1"/>
        </w:rPr>
        <w:t xml:space="preserve"> into their world</w:t>
      </w:r>
      <w:r w:rsidR="008D4FC1">
        <w:rPr>
          <w:rFonts w:ascii="Arial" w:eastAsia="Arial" w:hAnsi="Arial" w:cs="Arial"/>
          <w:color w:val="000000" w:themeColor="text1"/>
        </w:rPr>
        <w:t xml:space="preserve">. </w:t>
      </w:r>
      <w:r w:rsidR="00EF2745">
        <w:rPr>
          <w:rFonts w:ascii="Arial" w:eastAsia="Arial" w:hAnsi="Arial" w:cs="Arial"/>
          <w:color w:val="000000" w:themeColor="text1"/>
        </w:rPr>
        <w:t>Additionally</w:t>
      </w:r>
      <w:r w:rsidR="008D4FC1">
        <w:rPr>
          <w:rFonts w:ascii="Arial" w:eastAsia="Arial" w:hAnsi="Arial" w:cs="Arial"/>
          <w:color w:val="000000" w:themeColor="text1"/>
        </w:rPr>
        <w:t>,</w:t>
      </w:r>
      <w:r w:rsidR="00C31B5E">
        <w:rPr>
          <w:rFonts w:ascii="Arial" w:eastAsia="Arial" w:hAnsi="Arial" w:cs="Arial"/>
          <w:color w:val="000000" w:themeColor="text1"/>
        </w:rPr>
        <w:t xml:space="preserve"> by creating entertainment out of </w:t>
      </w:r>
      <w:r w:rsidR="00046AE2">
        <w:rPr>
          <w:rFonts w:ascii="Arial" w:eastAsia="Arial" w:hAnsi="Arial" w:cs="Arial"/>
          <w:color w:val="000000" w:themeColor="text1"/>
        </w:rPr>
        <w:t>their condition</w:t>
      </w:r>
      <w:r w:rsidR="008D4FC1">
        <w:rPr>
          <w:rFonts w:ascii="Arial" w:eastAsia="Arial" w:hAnsi="Arial" w:cs="Arial"/>
          <w:color w:val="000000" w:themeColor="text1"/>
        </w:rPr>
        <w:t xml:space="preserve"> </w:t>
      </w:r>
      <w:r w:rsidR="00EF2745">
        <w:rPr>
          <w:rFonts w:ascii="Arial" w:eastAsia="Arial" w:hAnsi="Arial" w:cs="Arial"/>
          <w:color w:val="000000" w:themeColor="text1"/>
        </w:rPr>
        <w:t>serves to empower</w:t>
      </w:r>
      <w:r w:rsidR="00C31B5E">
        <w:rPr>
          <w:rFonts w:ascii="Arial" w:eastAsia="Arial" w:hAnsi="Arial" w:cs="Arial"/>
          <w:color w:val="000000" w:themeColor="text1"/>
        </w:rPr>
        <w:t xml:space="preserve"> the sufferer, </w:t>
      </w:r>
      <w:r w:rsidR="00EF2745">
        <w:rPr>
          <w:rFonts w:ascii="Arial" w:eastAsia="Arial" w:hAnsi="Arial" w:cs="Arial"/>
          <w:color w:val="000000" w:themeColor="text1"/>
        </w:rPr>
        <w:t>it is a humanizing device</w:t>
      </w:r>
      <w:r w:rsidR="00C31B5E">
        <w:rPr>
          <w:rFonts w:ascii="Arial" w:eastAsia="Arial" w:hAnsi="Arial" w:cs="Arial"/>
          <w:color w:val="000000" w:themeColor="text1"/>
        </w:rPr>
        <w:t xml:space="preserve">, and enables others to comprehend and </w:t>
      </w:r>
      <w:proofErr w:type="spellStart"/>
      <w:r w:rsidR="00C31B5E">
        <w:rPr>
          <w:rFonts w:ascii="Arial" w:eastAsia="Arial" w:hAnsi="Arial" w:cs="Arial"/>
          <w:color w:val="000000" w:themeColor="text1"/>
        </w:rPr>
        <w:t>empathise</w:t>
      </w:r>
      <w:proofErr w:type="spellEnd"/>
      <w:r w:rsidR="00C31B5E">
        <w:rPr>
          <w:rFonts w:ascii="Arial" w:eastAsia="Arial" w:hAnsi="Arial" w:cs="Arial"/>
          <w:color w:val="000000" w:themeColor="text1"/>
        </w:rPr>
        <w:t xml:space="preserve"> with their disorder.</w:t>
      </w:r>
    </w:p>
    <w:p w14:paraId="1860B391" w14:textId="77777777" w:rsidR="00303343" w:rsidRDefault="00303343" w:rsidP="002C1CBE">
      <w:pPr>
        <w:spacing w:line="360" w:lineRule="auto"/>
        <w:jc w:val="both"/>
        <w:rPr>
          <w:rFonts w:ascii="Arial" w:eastAsia="Arial" w:hAnsi="Arial" w:cs="Arial"/>
          <w:b/>
          <w:color w:val="000000" w:themeColor="text1"/>
          <w:highlight w:val="yellow"/>
        </w:rPr>
      </w:pPr>
    </w:p>
    <w:p w14:paraId="13C2AF13" w14:textId="303283F1" w:rsidR="00F94E8F" w:rsidRDefault="008D4FC1" w:rsidP="002C1CBE">
      <w:pPr>
        <w:spacing w:line="360" w:lineRule="auto"/>
        <w:jc w:val="both"/>
        <w:rPr>
          <w:rFonts w:ascii="Arial" w:hAnsi="Arial" w:cs="Arial"/>
          <w:color w:val="000000" w:themeColor="text1"/>
        </w:rPr>
      </w:pPr>
      <w:r>
        <w:rPr>
          <w:rFonts w:ascii="Arial" w:hAnsi="Arial" w:cs="Arial"/>
          <w:color w:val="000000" w:themeColor="text1"/>
        </w:rPr>
        <w:t xml:space="preserve">In </w:t>
      </w:r>
      <w:r>
        <w:rPr>
          <w:rFonts w:ascii="Arial" w:hAnsi="Arial" w:cs="Arial"/>
          <w:i/>
          <w:color w:val="000000" w:themeColor="text1"/>
        </w:rPr>
        <w:t xml:space="preserve">Red </w:t>
      </w:r>
      <w:r w:rsidRPr="008D4FC1">
        <w:rPr>
          <w:rFonts w:ascii="Arial" w:hAnsi="Arial" w:cs="Arial"/>
          <w:color w:val="000000" w:themeColor="text1"/>
        </w:rPr>
        <w:t>Carpet</w:t>
      </w:r>
      <w:r>
        <w:rPr>
          <w:rFonts w:ascii="Arial" w:hAnsi="Arial" w:cs="Arial"/>
          <w:color w:val="000000" w:themeColor="text1"/>
        </w:rPr>
        <w:t xml:space="preserve">, </w:t>
      </w:r>
      <w:r w:rsidR="00395182" w:rsidRPr="008D4FC1">
        <w:rPr>
          <w:rFonts w:ascii="Arial" w:hAnsi="Arial" w:cs="Arial"/>
          <w:color w:val="000000" w:themeColor="text1"/>
        </w:rPr>
        <w:t>Susan</w:t>
      </w:r>
      <w:r w:rsidR="00395182" w:rsidRPr="00395182">
        <w:rPr>
          <w:rFonts w:ascii="Arial" w:hAnsi="Arial" w:cs="Arial"/>
          <w:color w:val="000000" w:themeColor="text1"/>
        </w:rPr>
        <w:t xml:space="preserve"> and CP's</w:t>
      </w:r>
      <w:r w:rsidR="007639A7" w:rsidRPr="00395182">
        <w:rPr>
          <w:rFonts w:ascii="Arial" w:hAnsi="Arial" w:cs="Arial"/>
          <w:color w:val="000000" w:themeColor="text1"/>
        </w:rPr>
        <w:t xml:space="preserve"> </w:t>
      </w:r>
      <w:r w:rsidR="00EF2745">
        <w:rPr>
          <w:rFonts w:ascii="Arial" w:hAnsi="Arial" w:cs="Arial"/>
          <w:color w:val="000000" w:themeColor="text1"/>
        </w:rPr>
        <w:t xml:space="preserve">close </w:t>
      </w:r>
      <w:r w:rsidR="007639A7" w:rsidRPr="00395182">
        <w:rPr>
          <w:rFonts w:ascii="Arial" w:hAnsi="Arial" w:cs="Arial"/>
          <w:color w:val="000000" w:themeColor="text1"/>
        </w:rPr>
        <w:t xml:space="preserve">relationship is </w:t>
      </w:r>
      <w:r w:rsidR="007251D8">
        <w:rPr>
          <w:rFonts w:ascii="Arial" w:hAnsi="Arial" w:cs="Arial"/>
          <w:color w:val="000000" w:themeColor="text1"/>
        </w:rPr>
        <w:t>unveiled</w:t>
      </w:r>
      <w:r w:rsidR="008D7205">
        <w:rPr>
          <w:rFonts w:ascii="Arial" w:hAnsi="Arial" w:cs="Arial"/>
          <w:color w:val="000000" w:themeColor="text1"/>
        </w:rPr>
        <w:t xml:space="preserve"> throughout and beautifully </w:t>
      </w:r>
      <w:r w:rsidR="007639A7" w:rsidRPr="00395182">
        <w:rPr>
          <w:rFonts w:ascii="Arial" w:hAnsi="Arial" w:cs="Arial"/>
          <w:color w:val="000000" w:themeColor="text1"/>
        </w:rPr>
        <w:t>encapsulated</w:t>
      </w:r>
      <w:r w:rsidR="008D7205">
        <w:rPr>
          <w:rFonts w:ascii="Arial" w:hAnsi="Arial" w:cs="Arial"/>
          <w:color w:val="000000" w:themeColor="text1"/>
        </w:rPr>
        <w:t xml:space="preserve"> towards the end of the play in the Den scene. T</w:t>
      </w:r>
      <w:r w:rsidR="007639A7" w:rsidRPr="00395182">
        <w:rPr>
          <w:rFonts w:ascii="Arial" w:hAnsi="Arial" w:cs="Arial"/>
          <w:color w:val="000000" w:themeColor="text1"/>
        </w:rPr>
        <w:t>his is their secret</w:t>
      </w:r>
      <w:r w:rsidR="00B87F03" w:rsidRPr="00395182">
        <w:rPr>
          <w:rFonts w:ascii="Arial" w:hAnsi="Arial" w:cs="Arial"/>
          <w:color w:val="000000" w:themeColor="text1"/>
        </w:rPr>
        <w:t xml:space="preserve"> </w:t>
      </w:r>
      <w:r w:rsidR="007251D8">
        <w:rPr>
          <w:rFonts w:ascii="Arial" w:hAnsi="Arial" w:cs="Arial"/>
          <w:color w:val="000000" w:themeColor="text1"/>
        </w:rPr>
        <w:t>location;</w:t>
      </w:r>
      <w:r w:rsidR="00B87F03" w:rsidRPr="00395182">
        <w:rPr>
          <w:rFonts w:ascii="Arial" w:hAnsi="Arial" w:cs="Arial"/>
          <w:color w:val="000000" w:themeColor="text1"/>
        </w:rPr>
        <w:t xml:space="preserve"> </w:t>
      </w:r>
      <w:r w:rsidR="007639A7" w:rsidRPr="00395182">
        <w:rPr>
          <w:rFonts w:ascii="Arial" w:hAnsi="Arial" w:cs="Arial"/>
          <w:color w:val="000000" w:themeColor="text1"/>
        </w:rPr>
        <w:t xml:space="preserve">a </w:t>
      </w:r>
      <w:r w:rsidR="00B87F03" w:rsidRPr="00395182">
        <w:rPr>
          <w:rFonts w:ascii="Arial" w:hAnsi="Arial" w:cs="Arial"/>
          <w:color w:val="000000" w:themeColor="text1"/>
        </w:rPr>
        <w:t>privately</w:t>
      </w:r>
      <w:r w:rsidR="007251D8">
        <w:rPr>
          <w:rFonts w:ascii="Arial" w:hAnsi="Arial" w:cs="Arial"/>
          <w:color w:val="000000" w:themeColor="text1"/>
        </w:rPr>
        <w:t>,</w:t>
      </w:r>
      <w:r w:rsidR="007639A7" w:rsidRPr="00395182">
        <w:rPr>
          <w:rFonts w:ascii="Arial" w:hAnsi="Arial" w:cs="Arial"/>
          <w:color w:val="000000" w:themeColor="text1"/>
        </w:rPr>
        <w:t xml:space="preserve"> </w:t>
      </w:r>
      <w:r w:rsidR="007251D8">
        <w:rPr>
          <w:rFonts w:ascii="Arial" w:hAnsi="Arial" w:cs="Arial"/>
          <w:color w:val="000000" w:themeColor="text1"/>
        </w:rPr>
        <w:t>self-</w:t>
      </w:r>
      <w:r w:rsidR="007639A7" w:rsidRPr="00395182">
        <w:rPr>
          <w:rFonts w:ascii="Arial" w:hAnsi="Arial" w:cs="Arial"/>
          <w:color w:val="000000" w:themeColor="text1"/>
        </w:rPr>
        <w:t>constructed safe retreat</w:t>
      </w:r>
      <w:r w:rsidR="00B87F03" w:rsidRPr="00395182">
        <w:rPr>
          <w:rFonts w:ascii="Arial" w:hAnsi="Arial" w:cs="Arial"/>
          <w:color w:val="000000" w:themeColor="text1"/>
        </w:rPr>
        <w:t xml:space="preserve"> where the</w:t>
      </w:r>
      <w:r w:rsidR="00417B9A">
        <w:rPr>
          <w:rFonts w:ascii="Arial" w:hAnsi="Arial" w:cs="Arial"/>
          <w:color w:val="000000" w:themeColor="text1"/>
        </w:rPr>
        <w:t>y have fun according to</w:t>
      </w:r>
      <w:r w:rsidR="00B87F03" w:rsidRPr="00395182">
        <w:rPr>
          <w:rFonts w:ascii="Arial" w:hAnsi="Arial" w:cs="Arial"/>
          <w:color w:val="000000" w:themeColor="text1"/>
        </w:rPr>
        <w:t xml:space="preserve"> their rules, thereby, escaping oppressive socially restrictive norms. By </w:t>
      </w:r>
      <w:r w:rsidR="007639A7" w:rsidRPr="00395182">
        <w:rPr>
          <w:rFonts w:ascii="Arial" w:hAnsi="Arial" w:cs="Arial"/>
          <w:color w:val="000000" w:themeColor="text1"/>
        </w:rPr>
        <w:t>abandoning the present</w:t>
      </w:r>
      <w:r w:rsidR="00B87F03" w:rsidRPr="00395182">
        <w:rPr>
          <w:rFonts w:ascii="Arial" w:hAnsi="Arial" w:cs="Arial"/>
          <w:color w:val="000000" w:themeColor="text1"/>
        </w:rPr>
        <w:t xml:space="preserve"> and re-</w:t>
      </w:r>
      <w:proofErr w:type="spellStart"/>
      <w:r w:rsidR="00B87F03" w:rsidRPr="00395182">
        <w:rPr>
          <w:rFonts w:ascii="Arial" w:hAnsi="Arial" w:cs="Arial"/>
          <w:color w:val="000000" w:themeColor="text1"/>
        </w:rPr>
        <w:t>memorising</w:t>
      </w:r>
      <w:proofErr w:type="spellEnd"/>
      <w:r w:rsidR="00B87F03" w:rsidRPr="00395182">
        <w:rPr>
          <w:rFonts w:ascii="Arial" w:hAnsi="Arial" w:cs="Arial"/>
          <w:color w:val="000000" w:themeColor="text1"/>
        </w:rPr>
        <w:t xml:space="preserve"> their nostalgic games</w:t>
      </w:r>
      <w:r w:rsidR="00417B9A">
        <w:rPr>
          <w:rFonts w:ascii="Arial" w:hAnsi="Arial" w:cs="Arial"/>
          <w:color w:val="000000" w:themeColor="text1"/>
        </w:rPr>
        <w:t>,</w:t>
      </w:r>
      <w:r w:rsidR="00B87F03" w:rsidRPr="00395182">
        <w:rPr>
          <w:rFonts w:ascii="Arial" w:hAnsi="Arial" w:cs="Arial"/>
          <w:color w:val="000000" w:themeColor="text1"/>
        </w:rPr>
        <w:t xml:space="preserve"> they retreat to childhood</w:t>
      </w:r>
      <w:r w:rsidR="007639A7" w:rsidRPr="00395182">
        <w:rPr>
          <w:rFonts w:ascii="Arial" w:hAnsi="Arial" w:cs="Arial"/>
          <w:color w:val="000000" w:themeColor="text1"/>
        </w:rPr>
        <w:t xml:space="preserve"> drives</w:t>
      </w:r>
      <w:r w:rsidR="00B87F03" w:rsidRPr="00395182">
        <w:rPr>
          <w:rFonts w:ascii="Arial" w:hAnsi="Arial" w:cs="Arial"/>
          <w:color w:val="000000" w:themeColor="text1"/>
        </w:rPr>
        <w:t xml:space="preserve"> with their true </w:t>
      </w:r>
      <w:r w:rsidR="00417B9A">
        <w:rPr>
          <w:rFonts w:ascii="Arial" w:hAnsi="Arial" w:cs="Arial"/>
          <w:color w:val="000000" w:themeColor="text1"/>
        </w:rPr>
        <w:t xml:space="preserve">respective </w:t>
      </w:r>
      <w:r w:rsidR="00B87F03" w:rsidRPr="00395182">
        <w:rPr>
          <w:rFonts w:ascii="Arial" w:hAnsi="Arial" w:cs="Arial"/>
          <w:color w:val="000000" w:themeColor="text1"/>
        </w:rPr>
        <w:t>other</w:t>
      </w:r>
      <w:r w:rsidR="00417B9A">
        <w:rPr>
          <w:rFonts w:ascii="Arial" w:hAnsi="Arial" w:cs="Arial"/>
          <w:color w:val="000000" w:themeColor="text1"/>
        </w:rPr>
        <w:t>,</w:t>
      </w:r>
      <w:r w:rsidR="00B87F03" w:rsidRPr="00395182">
        <w:rPr>
          <w:rFonts w:ascii="Arial" w:hAnsi="Arial" w:cs="Arial"/>
          <w:color w:val="000000" w:themeColor="text1"/>
        </w:rPr>
        <w:t xml:space="preserve"> as brother and sister.</w:t>
      </w:r>
      <w:r w:rsidR="00453B39">
        <w:rPr>
          <w:rFonts w:ascii="Arial" w:hAnsi="Arial" w:cs="Arial"/>
          <w:color w:val="000000" w:themeColor="text1"/>
        </w:rPr>
        <w:t xml:space="preserve"> </w:t>
      </w:r>
      <w:r w:rsidR="00606A8C">
        <w:rPr>
          <w:rFonts w:ascii="Arial" w:hAnsi="Arial" w:cs="Arial"/>
          <w:color w:val="000000" w:themeColor="text1"/>
        </w:rPr>
        <w:t>Within this</w:t>
      </w:r>
      <w:r w:rsidR="00B87F03">
        <w:rPr>
          <w:rFonts w:ascii="Arial" w:hAnsi="Arial" w:cs="Arial"/>
          <w:color w:val="000000" w:themeColor="text1"/>
        </w:rPr>
        <w:t xml:space="preserve"> </w:t>
      </w:r>
      <w:r w:rsidR="00046AE2">
        <w:rPr>
          <w:rFonts w:ascii="Arial" w:hAnsi="Arial" w:cs="Arial"/>
          <w:color w:val="000000" w:themeColor="text1"/>
        </w:rPr>
        <w:t>scene,</w:t>
      </w:r>
      <w:r w:rsidR="00B87F03">
        <w:rPr>
          <w:rFonts w:ascii="Arial" w:hAnsi="Arial" w:cs="Arial"/>
          <w:color w:val="000000" w:themeColor="text1"/>
        </w:rPr>
        <w:t xml:space="preserve"> we see </w:t>
      </w:r>
      <w:r w:rsidR="00B87F03" w:rsidRPr="009305EA">
        <w:rPr>
          <w:rFonts w:ascii="Arial" w:hAnsi="Arial" w:cs="Arial"/>
          <w:color w:val="000000" w:themeColor="text1"/>
        </w:rPr>
        <w:t>CP</w:t>
      </w:r>
      <w:r w:rsidR="00B87F03">
        <w:rPr>
          <w:rFonts w:ascii="Arial" w:hAnsi="Arial" w:cs="Arial"/>
          <w:color w:val="000000" w:themeColor="text1"/>
        </w:rPr>
        <w:t xml:space="preserve"> reflecting on the los</w:t>
      </w:r>
      <w:r w:rsidR="00B87F03" w:rsidRPr="00F9182B">
        <w:rPr>
          <w:rFonts w:ascii="Arial" w:hAnsi="Arial" w:cs="Arial"/>
          <w:color w:val="000000" w:themeColor="text1"/>
        </w:rPr>
        <w:t xml:space="preserve">s of his father </w:t>
      </w:r>
      <w:r w:rsidR="00606A8C" w:rsidRPr="00F9182B">
        <w:rPr>
          <w:rFonts w:ascii="Arial" w:hAnsi="Arial" w:cs="Arial"/>
          <w:color w:val="000000" w:themeColor="text1"/>
        </w:rPr>
        <w:t xml:space="preserve">from when </w:t>
      </w:r>
      <w:r w:rsidR="00B87F03" w:rsidRPr="00F9182B">
        <w:rPr>
          <w:rFonts w:ascii="Arial" w:hAnsi="Arial" w:cs="Arial"/>
          <w:color w:val="000000" w:themeColor="text1"/>
        </w:rPr>
        <w:t>he was a child</w:t>
      </w:r>
      <w:r w:rsidR="00BA743A">
        <w:rPr>
          <w:rFonts w:ascii="Arial" w:hAnsi="Arial" w:cs="Arial"/>
          <w:color w:val="000000" w:themeColor="text1"/>
        </w:rPr>
        <w:t>, thus</w:t>
      </w:r>
      <w:r w:rsidR="00B87F03" w:rsidRPr="00F9182B">
        <w:rPr>
          <w:rFonts w:ascii="Arial" w:hAnsi="Arial" w:cs="Arial"/>
          <w:color w:val="000000" w:themeColor="text1"/>
        </w:rPr>
        <w:t xml:space="preserve"> </w:t>
      </w:r>
      <w:proofErr w:type="spellStart"/>
      <w:r w:rsidR="00BA743A">
        <w:rPr>
          <w:rFonts w:ascii="Arial" w:hAnsi="Arial" w:cs="Arial"/>
          <w:color w:val="000000" w:themeColor="text1"/>
        </w:rPr>
        <w:t>emphasising</w:t>
      </w:r>
      <w:proofErr w:type="spellEnd"/>
      <w:r w:rsidR="00B87F03" w:rsidRPr="00F9182B">
        <w:rPr>
          <w:rFonts w:ascii="Arial" w:hAnsi="Arial" w:cs="Arial"/>
          <w:color w:val="000000" w:themeColor="text1"/>
        </w:rPr>
        <w:t xml:space="preserve"> the </w:t>
      </w:r>
      <w:r w:rsidR="00606A8C" w:rsidRPr="00F9182B">
        <w:rPr>
          <w:rFonts w:ascii="Arial" w:hAnsi="Arial" w:cs="Arial"/>
          <w:color w:val="000000" w:themeColor="text1"/>
        </w:rPr>
        <w:t>notion</w:t>
      </w:r>
      <w:r w:rsidR="00B87F03" w:rsidRPr="00F9182B">
        <w:rPr>
          <w:rFonts w:ascii="Arial" w:hAnsi="Arial" w:cs="Arial"/>
          <w:color w:val="000000" w:themeColor="text1"/>
        </w:rPr>
        <w:t xml:space="preserve"> of </w:t>
      </w:r>
      <w:r w:rsidR="00C62443">
        <w:rPr>
          <w:rFonts w:ascii="Arial" w:hAnsi="Arial" w:cs="Arial"/>
          <w:color w:val="000000" w:themeColor="text1"/>
        </w:rPr>
        <w:t>a child's need to detach themselves from</w:t>
      </w:r>
      <w:r w:rsidR="00B87F03" w:rsidRPr="00F9182B">
        <w:rPr>
          <w:rFonts w:ascii="Arial" w:hAnsi="Arial" w:cs="Arial"/>
          <w:color w:val="000000" w:themeColor="text1"/>
        </w:rPr>
        <w:t xml:space="preserve"> bereavement</w:t>
      </w:r>
      <w:r w:rsidR="00C62443">
        <w:rPr>
          <w:rFonts w:ascii="Arial" w:hAnsi="Arial" w:cs="Arial"/>
          <w:color w:val="000000" w:themeColor="text1"/>
        </w:rPr>
        <w:t xml:space="preserve"> and how grief can promote developmental withdrawal</w:t>
      </w:r>
      <w:r w:rsidR="00735DF8">
        <w:rPr>
          <w:rFonts w:ascii="Arial" w:hAnsi="Arial" w:cs="Arial"/>
          <w:color w:val="000000" w:themeColor="text1"/>
        </w:rPr>
        <w:t xml:space="preserve">. We identified that </w:t>
      </w:r>
      <w:r w:rsidR="00606A8C" w:rsidRPr="00F9182B">
        <w:rPr>
          <w:rFonts w:ascii="Arial" w:hAnsi="Arial" w:cs="Arial"/>
          <w:color w:val="000000" w:themeColor="text1"/>
        </w:rPr>
        <w:t xml:space="preserve">CP's grief </w:t>
      </w:r>
      <w:r w:rsidR="00F94E8F">
        <w:rPr>
          <w:rFonts w:ascii="Arial" w:hAnsi="Arial" w:cs="Arial"/>
          <w:color w:val="000000" w:themeColor="text1"/>
        </w:rPr>
        <w:t>failed to be</w:t>
      </w:r>
      <w:r w:rsidR="00606A8C" w:rsidRPr="00F9182B">
        <w:rPr>
          <w:rFonts w:ascii="Arial" w:hAnsi="Arial" w:cs="Arial"/>
          <w:color w:val="000000" w:themeColor="text1"/>
        </w:rPr>
        <w:t xml:space="preserve"> normalised and his pain was </w:t>
      </w:r>
      <w:r w:rsidR="00BA743A">
        <w:rPr>
          <w:rFonts w:ascii="Arial" w:hAnsi="Arial" w:cs="Arial"/>
          <w:color w:val="000000" w:themeColor="text1"/>
        </w:rPr>
        <w:t xml:space="preserve">naturally </w:t>
      </w:r>
      <w:r w:rsidR="00606A8C" w:rsidRPr="00F9182B">
        <w:rPr>
          <w:rFonts w:ascii="Arial" w:hAnsi="Arial" w:cs="Arial"/>
          <w:color w:val="000000" w:themeColor="text1"/>
        </w:rPr>
        <w:t xml:space="preserve">heightened, given </w:t>
      </w:r>
      <w:r w:rsidR="00F94E8F">
        <w:rPr>
          <w:rFonts w:ascii="Arial" w:hAnsi="Arial" w:cs="Arial"/>
          <w:color w:val="000000" w:themeColor="text1"/>
        </w:rPr>
        <w:t xml:space="preserve">his </w:t>
      </w:r>
      <w:proofErr w:type="spellStart"/>
      <w:r w:rsidR="00B87F03" w:rsidRPr="00F9182B">
        <w:rPr>
          <w:rFonts w:ascii="Arial" w:hAnsi="Arial" w:cs="Arial"/>
          <w:color w:val="000000" w:themeColor="text1"/>
        </w:rPr>
        <w:t>Aspergian</w:t>
      </w:r>
      <w:proofErr w:type="spellEnd"/>
      <w:r w:rsidR="00B87F03" w:rsidRPr="00F9182B">
        <w:rPr>
          <w:rFonts w:ascii="Arial" w:hAnsi="Arial" w:cs="Arial"/>
          <w:color w:val="000000" w:themeColor="text1"/>
        </w:rPr>
        <w:t xml:space="preserve"> struggle with emotional </w:t>
      </w:r>
      <w:r w:rsidR="00F94E8F">
        <w:rPr>
          <w:rFonts w:ascii="Arial" w:hAnsi="Arial" w:cs="Arial"/>
          <w:color w:val="000000" w:themeColor="text1"/>
        </w:rPr>
        <w:t>gauging</w:t>
      </w:r>
      <w:r w:rsidR="00453B39" w:rsidRPr="00F9182B">
        <w:rPr>
          <w:rFonts w:ascii="Arial" w:hAnsi="Arial" w:cs="Arial"/>
          <w:color w:val="000000" w:themeColor="text1"/>
        </w:rPr>
        <w:t>,</w:t>
      </w:r>
      <w:r w:rsidR="00606A8C" w:rsidRPr="00F9182B">
        <w:rPr>
          <w:rFonts w:ascii="Arial" w:hAnsi="Arial" w:cs="Arial"/>
          <w:color w:val="000000" w:themeColor="text1"/>
        </w:rPr>
        <w:t xml:space="preserve"> particularly</w:t>
      </w:r>
      <w:r w:rsidR="00B87F03" w:rsidRPr="00F9182B">
        <w:rPr>
          <w:rFonts w:ascii="Arial" w:hAnsi="Arial" w:cs="Arial"/>
          <w:color w:val="000000" w:themeColor="text1"/>
        </w:rPr>
        <w:t xml:space="preserve"> during tim</w:t>
      </w:r>
      <w:r w:rsidR="00606A8C" w:rsidRPr="00F9182B">
        <w:rPr>
          <w:rFonts w:ascii="Arial" w:hAnsi="Arial" w:cs="Arial"/>
          <w:color w:val="000000" w:themeColor="text1"/>
        </w:rPr>
        <w:t xml:space="preserve">es of stress and change. </w:t>
      </w:r>
      <w:r w:rsidR="0064698A">
        <w:rPr>
          <w:rFonts w:ascii="Arial" w:hAnsi="Arial" w:cs="Arial"/>
          <w:color w:val="000000" w:themeColor="text1"/>
        </w:rPr>
        <w:t xml:space="preserve">His </w:t>
      </w:r>
      <w:r w:rsidR="00BA743A">
        <w:rPr>
          <w:rFonts w:ascii="Arial" w:hAnsi="Arial" w:cs="Arial"/>
          <w:color w:val="000000" w:themeColor="text1"/>
        </w:rPr>
        <w:t xml:space="preserve">sincerity </w:t>
      </w:r>
      <w:r w:rsidR="0064698A">
        <w:rPr>
          <w:rFonts w:ascii="Arial" w:hAnsi="Arial" w:cs="Arial"/>
          <w:color w:val="000000" w:themeColor="text1"/>
        </w:rPr>
        <w:t xml:space="preserve">and innocence is </w:t>
      </w:r>
      <w:proofErr w:type="spellStart"/>
      <w:r w:rsidR="0064698A">
        <w:rPr>
          <w:rFonts w:ascii="Arial" w:hAnsi="Arial" w:cs="Arial"/>
          <w:color w:val="000000" w:themeColor="text1"/>
        </w:rPr>
        <w:t>realised</w:t>
      </w:r>
      <w:proofErr w:type="spellEnd"/>
      <w:r w:rsidR="0064698A">
        <w:rPr>
          <w:rFonts w:ascii="Arial" w:hAnsi="Arial" w:cs="Arial"/>
          <w:color w:val="000000" w:themeColor="text1"/>
        </w:rPr>
        <w:t xml:space="preserve"> in this scene when he naively says, "Nobody tells me anything," "Why did Daddy have to die?", and "I'm going on a mission next week," believing himself to be James Bond. </w:t>
      </w:r>
    </w:p>
    <w:p w14:paraId="1254D2D9" w14:textId="77777777" w:rsidR="00F94E8F" w:rsidRDefault="00F94E8F" w:rsidP="002C1CBE">
      <w:pPr>
        <w:spacing w:line="360" w:lineRule="auto"/>
        <w:jc w:val="both"/>
        <w:rPr>
          <w:rFonts w:ascii="Arial" w:hAnsi="Arial" w:cs="Arial"/>
          <w:color w:val="000000" w:themeColor="text1"/>
        </w:rPr>
      </w:pPr>
    </w:p>
    <w:p w14:paraId="02A53889" w14:textId="14761AC5" w:rsidR="005A62E5" w:rsidRDefault="003A277D" w:rsidP="002C1CBE">
      <w:pPr>
        <w:spacing w:line="360" w:lineRule="auto"/>
        <w:jc w:val="both"/>
        <w:rPr>
          <w:rFonts w:ascii="Arial" w:hAnsi="Arial" w:cs="Arial"/>
          <w:color w:val="000000" w:themeColor="text1"/>
          <w:lang w:eastAsia="en-GB"/>
        </w:rPr>
      </w:pPr>
      <w:r w:rsidRPr="00F9182B">
        <w:rPr>
          <w:rFonts w:ascii="Arial" w:hAnsi="Arial" w:cs="Arial"/>
          <w:color w:val="000000" w:themeColor="text1"/>
        </w:rPr>
        <w:lastRenderedPageBreak/>
        <w:t>During t</w:t>
      </w:r>
      <w:r w:rsidR="00606A8C" w:rsidRPr="00F9182B">
        <w:rPr>
          <w:rFonts w:ascii="Arial" w:hAnsi="Arial" w:cs="Arial"/>
          <w:color w:val="000000" w:themeColor="text1"/>
        </w:rPr>
        <w:t>he s</w:t>
      </w:r>
      <w:r w:rsidR="00B87F03" w:rsidRPr="00F9182B">
        <w:rPr>
          <w:rFonts w:ascii="Arial" w:hAnsi="Arial" w:cs="Arial"/>
          <w:color w:val="000000" w:themeColor="text1"/>
        </w:rPr>
        <w:t>ubsequent loss of his sister Susan</w:t>
      </w:r>
      <w:r w:rsidR="00E73282">
        <w:rPr>
          <w:rFonts w:ascii="Arial" w:hAnsi="Arial" w:cs="Arial"/>
          <w:color w:val="000000" w:themeColor="text1"/>
        </w:rPr>
        <w:t>, in adulthood</w:t>
      </w:r>
      <w:r w:rsidR="00B87F03" w:rsidRPr="00F9182B">
        <w:rPr>
          <w:rFonts w:ascii="Arial" w:hAnsi="Arial" w:cs="Arial"/>
          <w:color w:val="000000" w:themeColor="text1"/>
        </w:rPr>
        <w:t xml:space="preserve"> </w:t>
      </w:r>
      <w:r w:rsidR="00606A8C" w:rsidRPr="00F9182B">
        <w:rPr>
          <w:rFonts w:ascii="Arial" w:hAnsi="Arial" w:cs="Arial"/>
          <w:color w:val="000000" w:themeColor="text1"/>
        </w:rPr>
        <w:t xml:space="preserve">we </w:t>
      </w:r>
      <w:r w:rsidR="00F83CA9" w:rsidRPr="00F9182B">
        <w:rPr>
          <w:rFonts w:ascii="Arial" w:hAnsi="Arial" w:cs="Arial"/>
          <w:color w:val="000000" w:themeColor="text1"/>
        </w:rPr>
        <w:t xml:space="preserve">observe </w:t>
      </w:r>
      <w:r w:rsidR="0064698A">
        <w:rPr>
          <w:rFonts w:ascii="Arial" w:hAnsi="Arial" w:cs="Arial"/>
          <w:color w:val="000000" w:themeColor="text1"/>
        </w:rPr>
        <w:t>CP's</w:t>
      </w:r>
      <w:r w:rsidR="00F83CA9" w:rsidRPr="00F9182B">
        <w:rPr>
          <w:rFonts w:ascii="Arial" w:hAnsi="Arial" w:cs="Arial"/>
          <w:color w:val="000000" w:themeColor="text1"/>
        </w:rPr>
        <w:t xml:space="preserve"> gentle</w:t>
      </w:r>
      <w:r w:rsidR="004427F9" w:rsidRPr="00F9182B">
        <w:rPr>
          <w:rFonts w:ascii="Arial" w:hAnsi="Arial" w:cs="Arial"/>
          <w:color w:val="000000" w:themeColor="text1"/>
        </w:rPr>
        <w:t>,</w:t>
      </w:r>
      <w:r w:rsidR="00606A8C" w:rsidRPr="00F9182B">
        <w:rPr>
          <w:rFonts w:ascii="Arial" w:hAnsi="Arial" w:cs="Arial"/>
          <w:color w:val="000000" w:themeColor="text1"/>
        </w:rPr>
        <w:t xml:space="preserve"> child-like tendencies</w:t>
      </w:r>
      <w:r w:rsidR="00F83CA9" w:rsidRPr="00F9182B">
        <w:rPr>
          <w:rFonts w:ascii="Arial" w:hAnsi="Arial" w:cs="Arial"/>
          <w:color w:val="000000" w:themeColor="text1"/>
        </w:rPr>
        <w:t xml:space="preserve"> and feel</w:t>
      </w:r>
      <w:r w:rsidR="00606A8C" w:rsidRPr="00F9182B">
        <w:rPr>
          <w:rFonts w:ascii="Arial" w:hAnsi="Arial" w:cs="Arial"/>
          <w:color w:val="000000" w:themeColor="text1"/>
        </w:rPr>
        <w:t xml:space="preserve"> tender compassion towards him</w:t>
      </w:r>
      <w:r w:rsidR="00F83CA9" w:rsidRPr="00F9182B">
        <w:rPr>
          <w:rFonts w:ascii="Arial" w:hAnsi="Arial" w:cs="Arial"/>
          <w:color w:val="000000" w:themeColor="text1"/>
        </w:rPr>
        <w:t xml:space="preserve">, thereby </w:t>
      </w:r>
      <w:proofErr w:type="spellStart"/>
      <w:r w:rsidR="00F83CA9" w:rsidRPr="00F9182B">
        <w:rPr>
          <w:rFonts w:ascii="Arial" w:hAnsi="Arial" w:cs="Arial"/>
          <w:color w:val="000000" w:themeColor="text1"/>
        </w:rPr>
        <w:t>empathising</w:t>
      </w:r>
      <w:proofErr w:type="spellEnd"/>
      <w:r w:rsidR="00F83CA9" w:rsidRPr="00F9182B">
        <w:rPr>
          <w:rFonts w:ascii="Arial" w:hAnsi="Arial" w:cs="Arial"/>
          <w:color w:val="000000" w:themeColor="text1"/>
        </w:rPr>
        <w:t xml:space="preserve"> more deeply with bereavement and how individuals with difference, difficulties, and mental ill health are so frequently misunderstood. </w:t>
      </w:r>
      <w:r w:rsidR="00453B39" w:rsidRPr="00F9182B">
        <w:rPr>
          <w:rFonts w:ascii="Arial" w:hAnsi="Arial" w:cs="Arial"/>
          <w:color w:val="000000" w:themeColor="text1"/>
        </w:rPr>
        <w:t>Overall, this scene is reflective of Susan</w:t>
      </w:r>
      <w:r w:rsidR="00BA743A">
        <w:rPr>
          <w:rFonts w:ascii="Arial" w:hAnsi="Arial" w:cs="Arial"/>
          <w:color w:val="000000" w:themeColor="text1"/>
        </w:rPr>
        <w:t>'s</w:t>
      </w:r>
      <w:r w:rsidR="00453B39" w:rsidRPr="00F9182B">
        <w:rPr>
          <w:rFonts w:ascii="Arial" w:hAnsi="Arial" w:cs="Arial"/>
          <w:color w:val="000000" w:themeColor="text1"/>
        </w:rPr>
        <w:t xml:space="preserve"> final memory</w:t>
      </w:r>
      <w:r w:rsidR="00F94E8F">
        <w:rPr>
          <w:rFonts w:ascii="Arial" w:hAnsi="Arial" w:cs="Arial"/>
          <w:color w:val="000000" w:themeColor="text1"/>
        </w:rPr>
        <w:t xml:space="preserve"> and, in </w:t>
      </w:r>
      <w:r w:rsidR="00CC3460">
        <w:rPr>
          <w:rFonts w:ascii="Arial" w:hAnsi="Arial" w:cs="Arial"/>
          <w:color w:val="000000" w:themeColor="text1"/>
        </w:rPr>
        <w:t>scientific terms</w:t>
      </w:r>
      <w:r w:rsidR="005A62E5" w:rsidRPr="00F9182B">
        <w:rPr>
          <w:rFonts w:ascii="Arial" w:hAnsi="Arial" w:cs="Arial"/>
          <w:color w:val="000000" w:themeColor="text1"/>
          <w:lang w:eastAsia="en-GB"/>
        </w:rPr>
        <w:t>,</w:t>
      </w:r>
      <w:r w:rsidR="00D77269" w:rsidRPr="00F9182B">
        <w:rPr>
          <w:rFonts w:ascii="Arial" w:eastAsia="Times New Roman" w:hAnsi="Arial" w:cs="Arial"/>
          <w:color w:val="000000" w:themeColor="text1"/>
          <w:shd w:val="clear" w:color="auto" w:fill="FFFFFF"/>
        </w:rPr>
        <w:t xml:space="preserve"> </w:t>
      </w:r>
      <w:r w:rsidR="00453B39" w:rsidRPr="00F9182B">
        <w:rPr>
          <w:rFonts w:ascii="Arial" w:eastAsia="Times New Roman" w:hAnsi="Arial" w:cs="Arial"/>
          <w:color w:val="000000" w:themeColor="text1"/>
          <w:shd w:val="clear" w:color="auto" w:fill="FFFFFF"/>
        </w:rPr>
        <w:t xml:space="preserve">she holds on to this </w:t>
      </w:r>
      <w:r w:rsidR="00BA743A">
        <w:rPr>
          <w:rFonts w:ascii="Arial" w:eastAsia="Times New Roman" w:hAnsi="Arial" w:cs="Arial"/>
          <w:color w:val="000000" w:themeColor="text1"/>
          <w:shd w:val="clear" w:color="auto" w:fill="FFFFFF"/>
        </w:rPr>
        <w:t>ultimate</w:t>
      </w:r>
      <w:r w:rsidR="00453B39" w:rsidRPr="00F9182B">
        <w:rPr>
          <w:rFonts w:ascii="Arial" w:eastAsia="Times New Roman" w:hAnsi="Arial" w:cs="Arial"/>
          <w:color w:val="000000" w:themeColor="text1"/>
          <w:shd w:val="clear" w:color="auto" w:fill="FFFFFF"/>
        </w:rPr>
        <w:t xml:space="preserve"> moment of</w:t>
      </w:r>
      <w:r w:rsidR="00D77269" w:rsidRPr="00F9182B">
        <w:rPr>
          <w:rFonts w:ascii="Arial" w:eastAsia="Times New Roman" w:hAnsi="Arial" w:cs="Arial"/>
          <w:color w:val="000000" w:themeColor="text1"/>
          <w:shd w:val="clear" w:color="auto" w:fill="FFFFFF"/>
        </w:rPr>
        <w:t xml:space="preserve"> optimism </w:t>
      </w:r>
      <w:r w:rsidR="00453B39" w:rsidRPr="00F9182B">
        <w:rPr>
          <w:rFonts w:ascii="Arial" w:eastAsia="Times New Roman" w:hAnsi="Arial" w:cs="Arial"/>
          <w:color w:val="000000" w:themeColor="text1"/>
          <w:shd w:val="clear" w:color="auto" w:fill="FFFFFF"/>
        </w:rPr>
        <w:t>as</w:t>
      </w:r>
      <w:r w:rsidR="00D77269" w:rsidRPr="00F9182B">
        <w:rPr>
          <w:rFonts w:ascii="Arial" w:eastAsia="Times New Roman" w:hAnsi="Arial" w:cs="Arial"/>
          <w:color w:val="000000" w:themeColor="text1"/>
          <w:shd w:val="clear" w:color="auto" w:fill="FFFFFF"/>
        </w:rPr>
        <w:t xml:space="preserve"> a coping mechanism</w:t>
      </w:r>
      <w:r w:rsidR="00BA743A">
        <w:rPr>
          <w:rFonts w:ascii="Arial" w:eastAsia="Times New Roman" w:hAnsi="Arial" w:cs="Arial"/>
          <w:color w:val="000000" w:themeColor="text1"/>
          <w:shd w:val="clear" w:color="auto" w:fill="FFFFFF"/>
        </w:rPr>
        <w:t>, thus temporarily</w:t>
      </w:r>
      <w:r w:rsidR="00D77269" w:rsidRPr="00F9182B">
        <w:rPr>
          <w:rFonts w:ascii="Arial" w:eastAsia="Times New Roman" w:hAnsi="Arial" w:cs="Arial"/>
          <w:color w:val="000000" w:themeColor="text1"/>
          <w:shd w:val="clear" w:color="auto" w:fill="FFFFFF"/>
        </w:rPr>
        <w:t xml:space="preserve"> increas</w:t>
      </w:r>
      <w:r w:rsidR="00BA743A">
        <w:rPr>
          <w:rFonts w:ascii="Arial" w:eastAsia="Times New Roman" w:hAnsi="Arial" w:cs="Arial"/>
          <w:color w:val="000000" w:themeColor="text1"/>
          <w:shd w:val="clear" w:color="auto" w:fill="FFFFFF"/>
        </w:rPr>
        <w:t>ing</w:t>
      </w:r>
      <w:r w:rsidR="00D77269" w:rsidRPr="00F9182B">
        <w:rPr>
          <w:rFonts w:ascii="Arial" w:eastAsia="Times New Roman" w:hAnsi="Arial" w:cs="Arial"/>
          <w:color w:val="000000" w:themeColor="text1"/>
          <w:shd w:val="clear" w:color="auto" w:fill="FFFFFF"/>
        </w:rPr>
        <w:t xml:space="preserve"> oxytocin, endorphins, and serotonin</w:t>
      </w:r>
      <w:r w:rsidR="00F94E8F">
        <w:rPr>
          <w:rFonts w:ascii="Arial" w:eastAsia="Times New Roman" w:hAnsi="Arial" w:cs="Arial"/>
          <w:color w:val="000000" w:themeColor="text1"/>
          <w:shd w:val="clear" w:color="auto" w:fill="FFFFFF"/>
        </w:rPr>
        <w:t>; boost</w:t>
      </w:r>
      <w:r w:rsidR="00BA743A">
        <w:rPr>
          <w:rFonts w:ascii="Arial" w:eastAsia="Times New Roman" w:hAnsi="Arial" w:cs="Arial"/>
          <w:color w:val="000000" w:themeColor="text1"/>
          <w:shd w:val="clear" w:color="auto" w:fill="FFFFFF"/>
        </w:rPr>
        <w:t>ing her</w:t>
      </w:r>
      <w:r w:rsidR="00453B39" w:rsidRPr="00F9182B">
        <w:rPr>
          <w:rFonts w:ascii="Arial" w:eastAsia="Times New Roman" w:hAnsi="Arial" w:cs="Arial"/>
          <w:color w:val="000000" w:themeColor="text1"/>
          <w:shd w:val="clear" w:color="auto" w:fill="FFFFFF"/>
        </w:rPr>
        <w:t xml:space="preserve"> feel-good chemicals, in a </w:t>
      </w:r>
      <w:r w:rsidR="00F94E8F">
        <w:rPr>
          <w:rFonts w:ascii="Arial" w:eastAsia="Times New Roman" w:hAnsi="Arial" w:cs="Arial"/>
          <w:color w:val="000000" w:themeColor="text1"/>
          <w:shd w:val="clear" w:color="auto" w:fill="FFFFFF"/>
        </w:rPr>
        <w:t>desperate</w:t>
      </w:r>
      <w:r w:rsidR="00453B39" w:rsidRPr="00F9182B">
        <w:rPr>
          <w:rFonts w:ascii="Arial" w:eastAsia="Times New Roman" w:hAnsi="Arial" w:cs="Arial"/>
          <w:color w:val="000000" w:themeColor="text1"/>
          <w:shd w:val="clear" w:color="auto" w:fill="FFFFFF"/>
        </w:rPr>
        <w:t xml:space="preserve"> hope</w:t>
      </w:r>
      <w:r w:rsidR="00D77269" w:rsidRPr="00F9182B">
        <w:rPr>
          <w:rFonts w:ascii="Arial" w:eastAsia="Times New Roman" w:hAnsi="Arial" w:cs="Arial"/>
          <w:color w:val="000000" w:themeColor="text1"/>
          <w:shd w:val="clear" w:color="auto" w:fill="FFFFFF"/>
        </w:rPr>
        <w:t xml:space="preserve"> </w:t>
      </w:r>
      <w:r w:rsidR="00F9182B" w:rsidRPr="00F9182B">
        <w:rPr>
          <w:rFonts w:ascii="Arial" w:eastAsia="Times New Roman" w:hAnsi="Arial" w:cs="Arial"/>
          <w:color w:val="000000" w:themeColor="text1"/>
          <w:shd w:val="clear" w:color="auto" w:fill="FFFFFF"/>
        </w:rPr>
        <w:t>of</w:t>
      </w:r>
      <w:r w:rsidR="005A62E5" w:rsidRPr="00F9182B">
        <w:rPr>
          <w:rFonts w:ascii="Arial" w:eastAsia="Times New Roman" w:hAnsi="Arial" w:cs="Arial"/>
          <w:color w:val="000000" w:themeColor="text1"/>
          <w:shd w:val="clear" w:color="auto" w:fill="FFFFFF"/>
        </w:rPr>
        <w:t xml:space="preserve"> establish</w:t>
      </w:r>
      <w:r w:rsidR="00F9182B" w:rsidRPr="00F9182B">
        <w:rPr>
          <w:rFonts w:ascii="Arial" w:eastAsia="Times New Roman" w:hAnsi="Arial" w:cs="Arial"/>
          <w:color w:val="000000" w:themeColor="text1"/>
          <w:shd w:val="clear" w:color="auto" w:fill="FFFFFF"/>
        </w:rPr>
        <w:t>ing</w:t>
      </w:r>
      <w:r w:rsidR="005A62E5" w:rsidRPr="00F9182B">
        <w:rPr>
          <w:rFonts w:ascii="Arial" w:eastAsia="Times New Roman" w:hAnsi="Arial" w:cs="Arial"/>
          <w:color w:val="000000" w:themeColor="text1"/>
          <w:shd w:val="clear" w:color="auto" w:fill="FFFFFF"/>
        </w:rPr>
        <w:t xml:space="preserve"> a body/think balance</w:t>
      </w:r>
      <w:r w:rsidR="00F9182B" w:rsidRPr="00F9182B">
        <w:rPr>
          <w:rFonts w:ascii="Arial" w:eastAsia="Times New Roman" w:hAnsi="Arial" w:cs="Arial"/>
          <w:color w:val="000000" w:themeColor="text1"/>
          <w:shd w:val="clear" w:color="auto" w:fill="FFFFFF"/>
        </w:rPr>
        <w:t xml:space="preserve"> and to instigate a new way of experiencing</w:t>
      </w:r>
      <w:r w:rsidR="00BA743A">
        <w:rPr>
          <w:rFonts w:ascii="Arial" w:eastAsia="Times New Roman" w:hAnsi="Arial" w:cs="Arial"/>
          <w:color w:val="000000" w:themeColor="text1"/>
          <w:shd w:val="clear" w:color="auto" w:fill="FFFFFF"/>
        </w:rPr>
        <w:t>, before leaving CP forever</w:t>
      </w:r>
      <w:r w:rsidR="00F9182B" w:rsidRPr="00F9182B">
        <w:rPr>
          <w:rFonts w:ascii="Arial" w:eastAsia="Times New Roman" w:hAnsi="Arial" w:cs="Arial"/>
          <w:color w:val="000000" w:themeColor="text1"/>
          <w:shd w:val="clear" w:color="auto" w:fill="FFFFFF"/>
        </w:rPr>
        <w:t xml:space="preserve">. </w:t>
      </w:r>
      <w:r w:rsidR="00BA743A">
        <w:rPr>
          <w:rFonts w:ascii="Arial" w:eastAsia="Times New Roman" w:hAnsi="Arial" w:cs="Arial"/>
          <w:color w:val="000000" w:themeColor="text1"/>
          <w:shd w:val="clear" w:color="auto" w:fill="FFFFFF"/>
        </w:rPr>
        <w:t>Sadly</w:t>
      </w:r>
      <w:r w:rsidR="00F9182B" w:rsidRPr="00F9182B">
        <w:rPr>
          <w:rFonts w:ascii="Arial" w:eastAsia="Times New Roman" w:hAnsi="Arial" w:cs="Arial"/>
          <w:color w:val="000000" w:themeColor="text1"/>
          <w:shd w:val="clear" w:color="auto" w:fill="FFFFFF"/>
        </w:rPr>
        <w:t>,</w:t>
      </w:r>
      <w:r w:rsidR="00CC3460">
        <w:rPr>
          <w:rFonts w:ascii="Arial" w:eastAsia="Times New Roman" w:hAnsi="Arial" w:cs="Arial"/>
          <w:color w:val="000000" w:themeColor="text1"/>
          <w:shd w:val="clear" w:color="auto" w:fill="FFFFFF"/>
        </w:rPr>
        <w:t xml:space="preserve"> </w:t>
      </w:r>
      <w:r w:rsidR="00F94E8F">
        <w:rPr>
          <w:rFonts w:ascii="Arial" w:eastAsia="Times New Roman" w:hAnsi="Arial" w:cs="Arial"/>
          <w:color w:val="000000" w:themeColor="text1"/>
          <w:shd w:val="clear" w:color="auto" w:fill="FFFFFF"/>
        </w:rPr>
        <w:t xml:space="preserve">she repeatedly and vainly cries "What's happening to me?" and </w:t>
      </w:r>
      <w:r w:rsidR="00CC3460">
        <w:rPr>
          <w:rFonts w:ascii="Arial" w:eastAsia="Times New Roman" w:hAnsi="Arial" w:cs="Arial"/>
          <w:color w:val="000000" w:themeColor="text1"/>
          <w:shd w:val="clear" w:color="auto" w:fill="FFFFFF"/>
        </w:rPr>
        <w:t xml:space="preserve">her final monologue </w:t>
      </w:r>
      <w:r w:rsidR="00BA743A">
        <w:rPr>
          <w:rFonts w:ascii="Arial" w:eastAsia="Times New Roman" w:hAnsi="Arial" w:cs="Arial"/>
          <w:color w:val="000000" w:themeColor="text1"/>
          <w:shd w:val="clear" w:color="auto" w:fill="FFFFFF"/>
        </w:rPr>
        <w:t>verifies her</w:t>
      </w:r>
      <w:r w:rsidR="00CC3460">
        <w:rPr>
          <w:rFonts w:ascii="Arial" w:eastAsia="Times New Roman" w:hAnsi="Arial" w:cs="Arial"/>
          <w:color w:val="000000" w:themeColor="text1"/>
          <w:shd w:val="clear" w:color="auto" w:fill="FFFFFF"/>
        </w:rPr>
        <w:t xml:space="preserve"> delayed response</w:t>
      </w:r>
      <w:r w:rsidR="00F9182B" w:rsidRPr="00F9182B">
        <w:rPr>
          <w:rFonts w:ascii="Arial" w:eastAsia="Times New Roman" w:hAnsi="Arial" w:cs="Arial"/>
          <w:color w:val="000000" w:themeColor="text1"/>
          <w:shd w:val="clear" w:color="auto" w:fill="FFFFFF"/>
        </w:rPr>
        <w:t xml:space="preserve"> </w:t>
      </w:r>
      <w:r w:rsidR="00F94E8F">
        <w:rPr>
          <w:rFonts w:ascii="Arial" w:eastAsia="Times New Roman" w:hAnsi="Arial" w:cs="Arial"/>
          <w:color w:val="000000" w:themeColor="text1"/>
          <w:shd w:val="clear" w:color="auto" w:fill="FFFFFF"/>
        </w:rPr>
        <w:t>to her reality, as</w:t>
      </w:r>
      <w:r w:rsidR="00F9182B" w:rsidRPr="00F9182B">
        <w:rPr>
          <w:rFonts w:ascii="Arial" w:eastAsia="Times New Roman" w:hAnsi="Arial" w:cs="Arial"/>
          <w:color w:val="000000" w:themeColor="text1"/>
          <w:shd w:val="clear" w:color="auto" w:fill="FFFFFF"/>
        </w:rPr>
        <w:t xml:space="preserve"> she is</w:t>
      </w:r>
      <w:r w:rsidR="00D77269" w:rsidRPr="00F9182B">
        <w:rPr>
          <w:rFonts w:ascii="Arial" w:eastAsia="Times New Roman" w:hAnsi="Arial" w:cs="Arial"/>
          <w:color w:val="000000" w:themeColor="text1"/>
          <w:shd w:val="clear" w:color="auto" w:fill="FFFFFF"/>
        </w:rPr>
        <w:t xml:space="preserve"> disorient</w:t>
      </w:r>
      <w:r w:rsidR="00F94E8F">
        <w:rPr>
          <w:rFonts w:ascii="Arial" w:eastAsia="Times New Roman" w:hAnsi="Arial" w:cs="Arial"/>
          <w:color w:val="000000" w:themeColor="text1"/>
          <w:shd w:val="clear" w:color="auto" w:fill="FFFFFF"/>
        </w:rPr>
        <w:t xml:space="preserve">ated and </w:t>
      </w:r>
      <w:r w:rsidR="00F9182B" w:rsidRPr="00F9182B">
        <w:rPr>
          <w:rFonts w:ascii="Arial" w:eastAsia="Times New Roman" w:hAnsi="Arial" w:cs="Arial"/>
          <w:color w:val="000000" w:themeColor="text1"/>
          <w:shd w:val="clear" w:color="auto" w:fill="FFFFFF"/>
        </w:rPr>
        <w:t>drowning in an</w:t>
      </w:r>
      <w:r w:rsidR="00D77269" w:rsidRPr="00F9182B">
        <w:rPr>
          <w:rFonts w:ascii="Arial" w:eastAsia="Times New Roman" w:hAnsi="Arial" w:cs="Arial"/>
          <w:color w:val="000000" w:themeColor="text1"/>
          <w:shd w:val="clear" w:color="auto" w:fill="FFFFFF"/>
        </w:rPr>
        <w:t xml:space="preserve"> “oases […]</w:t>
      </w:r>
      <w:r w:rsidR="00D77269" w:rsidRPr="00F9182B">
        <w:rPr>
          <w:rFonts w:ascii="Arial" w:hAnsi="Arial" w:cs="Arial"/>
          <w:color w:val="000000" w:themeColor="text1"/>
          <w:lang w:eastAsia="en-GB"/>
        </w:rPr>
        <w:t xml:space="preserve"> of </w:t>
      </w:r>
      <w:proofErr w:type="spellStart"/>
      <w:r w:rsidR="00D77269" w:rsidRPr="00F9182B">
        <w:rPr>
          <w:rFonts w:ascii="Arial" w:hAnsi="Arial" w:cs="Arial"/>
          <w:color w:val="000000" w:themeColor="text1"/>
          <w:lang w:eastAsia="en-GB"/>
        </w:rPr>
        <w:t>disorganisation</w:t>
      </w:r>
      <w:proofErr w:type="spellEnd"/>
      <w:r w:rsidR="00F9182B" w:rsidRPr="00F9182B">
        <w:rPr>
          <w:rFonts w:ascii="Arial" w:hAnsi="Arial" w:cs="Arial"/>
          <w:color w:val="000000" w:themeColor="text1"/>
          <w:lang w:eastAsia="en-GB"/>
        </w:rPr>
        <w:t xml:space="preserve"> [...</w:t>
      </w:r>
      <w:r w:rsidR="00CC3460">
        <w:rPr>
          <w:rFonts w:ascii="Arial" w:hAnsi="Arial" w:cs="Arial"/>
          <w:color w:val="000000" w:themeColor="text1"/>
          <w:lang w:eastAsia="en-GB"/>
        </w:rPr>
        <w:t>and</w:t>
      </w:r>
      <w:r w:rsidR="00F9182B" w:rsidRPr="00F9182B">
        <w:rPr>
          <w:rFonts w:ascii="Arial" w:hAnsi="Arial" w:cs="Arial"/>
          <w:color w:val="000000" w:themeColor="text1"/>
          <w:lang w:eastAsia="en-GB"/>
        </w:rPr>
        <w:t>]</w:t>
      </w:r>
      <w:r w:rsidR="003164B6">
        <w:rPr>
          <w:rFonts w:ascii="Arial" w:hAnsi="Arial" w:cs="Arial"/>
          <w:color w:val="000000" w:themeColor="text1"/>
          <w:lang w:eastAsia="en-GB"/>
        </w:rPr>
        <w:t xml:space="preserve"> painful affects.”</w:t>
      </w:r>
      <w:r w:rsidR="003164B6">
        <w:rPr>
          <w:rStyle w:val="FootnoteReference"/>
          <w:rFonts w:ascii="Arial" w:hAnsi="Arial" w:cs="Arial"/>
          <w:color w:val="000000" w:themeColor="text1"/>
          <w:lang w:eastAsia="en-GB"/>
        </w:rPr>
        <w:footnoteReference w:id="33"/>
      </w:r>
      <w:r w:rsidR="00D77269" w:rsidRPr="009305EA">
        <w:rPr>
          <w:rFonts w:ascii="Arial" w:hAnsi="Arial" w:cs="Arial"/>
          <w:color w:val="000000" w:themeColor="text1"/>
          <w:lang w:eastAsia="en-GB"/>
        </w:rPr>
        <w:t xml:space="preserve"> </w:t>
      </w:r>
    </w:p>
    <w:p w14:paraId="147E33C1" w14:textId="77777777" w:rsidR="003640B8" w:rsidRDefault="003640B8" w:rsidP="002C1CBE">
      <w:pPr>
        <w:spacing w:line="360" w:lineRule="auto"/>
        <w:jc w:val="both"/>
        <w:rPr>
          <w:rFonts w:ascii="Arial" w:hAnsi="Arial" w:cs="Arial"/>
          <w:b/>
          <w:color w:val="000000" w:themeColor="text1"/>
          <w:highlight w:val="green"/>
          <w:lang w:eastAsia="en-GB"/>
        </w:rPr>
      </w:pPr>
    </w:p>
    <w:p w14:paraId="6D2BFE7D" w14:textId="27D08FD8" w:rsidR="002C1CBE" w:rsidRDefault="00E61D0C" w:rsidP="002C1CBE">
      <w:pPr>
        <w:spacing w:line="360" w:lineRule="auto"/>
        <w:jc w:val="both"/>
        <w:rPr>
          <w:rFonts w:ascii="Arial" w:hAnsi="Arial" w:cs="Arial"/>
        </w:rPr>
      </w:pPr>
      <w:r w:rsidRPr="001C5F58">
        <w:rPr>
          <w:rFonts w:ascii="Arial" w:hAnsi="Arial" w:cs="Arial"/>
        </w:rPr>
        <w:t>In t</w:t>
      </w:r>
      <w:r w:rsidR="00B50EE9">
        <w:rPr>
          <w:rFonts w:ascii="Arial" w:hAnsi="Arial" w:cs="Arial"/>
        </w:rPr>
        <w:t>erms of the actors' journey</w:t>
      </w:r>
      <w:r w:rsidR="00F634C6" w:rsidRPr="001C5F58">
        <w:rPr>
          <w:rFonts w:ascii="Arial" w:hAnsi="Arial" w:cs="Arial"/>
        </w:rPr>
        <w:t xml:space="preserve">, </w:t>
      </w:r>
      <w:r w:rsidR="000A71BE" w:rsidRPr="001C5F58">
        <w:rPr>
          <w:rFonts w:ascii="Arial" w:hAnsi="Arial" w:cs="Arial"/>
        </w:rPr>
        <w:t xml:space="preserve">when asking </w:t>
      </w:r>
      <w:r w:rsidR="00F634C6" w:rsidRPr="001C5F58">
        <w:rPr>
          <w:rFonts w:ascii="Arial" w:hAnsi="Arial" w:cs="Arial"/>
        </w:rPr>
        <w:t>my opening</w:t>
      </w:r>
      <w:r w:rsidR="000A71BE" w:rsidRPr="001C5F58">
        <w:rPr>
          <w:rFonts w:ascii="Arial" w:hAnsi="Arial" w:cs="Arial"/>
        </w:rPr>
        <w:t xml:space="preserve"> question: </w:t>
      </w:r>
      <w:r w:rsidR="001201CD" w:rsidRPr="001C5F58">
        <w:rPr>
          <w:rFonts w:ascii="Arial" w:hAnsi="Arial" w:cs="Arial"/>
        </w:rPr>
        <w:t>Does performing trauma have the capacity to promote well-being and draw attention to self-transformation?</w:t>
      </w:r>
      <w:r w:rsidR="000A71BE" w:rsidRPr="007705AC">
        <w:rPr>
          <w:rFonts w:ascii="Arial" w:hAnsi="Arial" w:cs="Arial"/>
        </w:rPr>
        <w:t xml:space="preserve"> </w:t>
      </w:r>
      <w:r w:rsidR="004535FC" w:rsidRPr="007705AC">
        <w:rPr>
          <w:rFonts w:ascii="Arial" w:hAnsi="Arial" w:cs="Arial"/>
        </w:rPr>
        <w:t>Certainly</w:t>
      </w:r>
      <w:r w:rsidR="00F634C6" w:rsidRPr="007705AC">
        <w:rPr>
          <w:rFonts w:ascii="Arial" w:hAnsi="Arial" w:cs="Arial"/>
        </w:rPr>
        <w:t>,</w:t>
      </w:r>
      <w:r w:rsidR="004535FC" w:rsidRPr="007705AC">
        <w:rPr>
          <w:rFonts w:ascii="Arial" w:hAnsi="Arial" w:cs="Arial"/>
        </w:rPr>
        <w:t xml:space="preserve"> </w:t>
      </w:r>
      <w:r w:rsidR="00F634C6" w:rsidRPr="007705AC">
        <w:rPr>
          <w:rFonts w:ascii="Arial" w:hAnsi="Arial" w:cs="Arial"/>
        </w:rPr>
        <w:t xml:space="preserve">according to the data </w:t>
      </w:r>
      <w:proofErr w:type="spellStart"/>
      <w:r w:rsidR="00F634C6" w:rsidRPr="007705AC">
        <w:rPr>
          <w:rFonts w:ascii="Arial" w:hAnsi="Arial" w:cs="Arial"/>
        </w:rPr>
        <w:t>analysed</w:t>
      </w:r>
      <w:proofErr w:type="spellEnd"/>
      <w:r w:rsidR="00F634C6" w:rsidRPr="007705AC">
        <w:rPr>
          <w:rFonts w:ascii="Arial" w:hAnsi="Arial" w:cs="Arial"/>
        </w:rPr>
        <w:t xml:space="preserve"> so far</w:t>
      </w:r>
      <w:r w:rsidR="001C5F58">
        <w:rPr>
          <w:rFonts w:ascii="Arial" w:hAnsi="Arial" w:cs="Arial"/>
        </w:rPr>
        <w:t>, it appears that the response wa</w:t>
      </w:r>
      <w:r w:rsidR="00F634C6" w:rsidRPr="007705AC">
        <w:rPr>
          <w:rFonts w:ascii="Arial" w:hAnsi="Arial" w:cs="Arial"/>
        </w:rPr>
        <w:t>s positive, as this politically charged script has encouraged opinions towards mental ill health to change and individual resilience to strengthen.  The fusion of psychotherapy and drama was an innovative journey for the company and audience,</w:t>
      </w:r>
      <w:r w:rsidR="00B50EE9">
        <w:rPr>
          <w:rFonts w:ascii="Arial" w:hAnsi="Arial" w:cs="Arial"/>
        </w:rPr>
        <w:t xml:space="preserve"> and</w:t>
      </w:r>
      <w:r w:rsidR="00F634C6" w:rsidRPr="007705AC">
        <w:rPr>
          <w:rFonts w:ascii="Arial" w:hAnsi="Arial" w:cs="Arial"/>
        </w:rPr>
        <w:t xml:space="preserve"> </w:t>
      </w:r>
      <w:r w:rsidR="00F634C6" w:rsidRPr="007705AC">
        <w:rPr>
          <w:rFonts w:ascii="Arial" w:hAnsi="Arial" w:cs="Arial"/>
          <w:i/>
        </w:rPr>
        <w:t>Red Carpet</w:t>
      </w:r>
      <w:r w:rsidR="00F634C6" w:rsidRPr="007705AC">
        <w:rPr>
          <w:rFonts w:ascii="Arial" w:eastAsia="Times New Roman" w:hAnsi="Arial" w:cs="Arial"/>
          <w:bCs/>
          <w:bdr w:val="none" w:sz="0" w:space="0" w:color="auto" w:frame="1"/>
        </w:rPr>
        <w:t xml:space="preserve"> achieved its purpose in persuading people to reconsider how we judge and value those who suffer with mental ill health</w:t>
      </w:r>
      <w:r w:rsidR="00B50EE9">
        <w:rPr>
          <w:rFonts w:ascii="Arial" w:eastAsia="Times New Roman" w:hAnsi="Arial" w:cs="Arial"/>
          <w:bCs/>
          <w:bdr w:val="none" w:sz="0" w:space="0" w:color="auto" w:frame="1"/>
        </w:rPr>
        <w:t>.</w:t>
      </w:r>
      <w:r w:rsidR="00F634C6" w:rsidRPr="007705AC">
        <w:rPr>
          <w:rFonts w:ascii="Arial" w:eastAsia="Times New Roman" w:hAnsi="Arial" w:cs="Arial"/>
          <w:bCs/>
          <w:bdr w:val="none" w:sz="0" w:space="0" w:color="auto" w:frame="1"/>
        </w:rPr>
        <w:t xml:space="preserve"> </w:t>
      </w:r>
      <w:r w:rsidR="001C5F58">
        <w:rPr>
          <w:rFonts w:ascii="Arial" w:eastAsia="Times New Roman" w:hAnsi="Arial" w:cs="Arial"/>
          <w:bCs/>
          <w:bdr w:val="none" w:sz="0" w:space="0" w:color="auto" w:frame="1"/>
        </w:rPr>
        <w:t>Overall, t</w:t>
      </w:r>
      <w:r w:rsidR="00636CB9" w:rsidRPr="007705AC">
        <w:rPr>
          <w:rFonts w:ascii="Arial" w:hAnsi="Arial" w:cs="Arial"/>
        </w:rPr>
        <w:t>he work explored the company’s philosophy of examining</w:t>
      </w:r>
      <w:r w:rsidR="00636CB9" w:rsidRPr="007705AC">
        <w:rPr>
          <w:rStyle w:val="color15"/>
          <w:rFonts w:ascii="Arial" w:eastAsia="Times New Roman" w:hAnsi="Arial" w:cs="Arial"/>
          <w:bdr w:val="none" w:sz="0" w:space="0" w:color="auto" w:frame="1"/>
        </w:rPr>
        <w:t xml:space="preserve"> the cross-fertilisation of the arts with therapy, in an attempt to empower individuals and to encourage a deeper understanding, empathy, and support of those with mental ill health. </w:t>
      </w:r>
      <w:r w:rsidR="00636CB9" w:rsidRPr="007705AC">
        <w:rPr>
          <w:rFonts w:ascii="Arial" w:hAnsi="Arial" w:cs="Arial"/>
        </w:rPr>
        <w:t xml:space="preserve">Subsequent post-performance discussion </w:t>
      </w:r>
      <w:r w:rsidR="00B50EE9">
        <w:rPr>
          <w:rFonts w:ascii="Arial" w:hAnsi="Arial" w:cs="Arial"/>
        </w:rPr>
        <w:t>continues to</w:t>
      </w:r>
      <w:r w:rsidR="001C5F58">
        <w:rPr>
          <w:rFonts w:ascii="Arial" w:hAnsi="Arial" w:cs="Arial"/>
        </w:rPr>
        <w:t xml:space="preserve"> </w:t>
      </w:r>
      <w:r w:rsidR="00636CB9" w:rsidRPr="007705AC">
        <w:rPr>
          <w:rFonts w:ascii="Arial" w:hAnsi="Arial" w:cs="Arial"/>
        </w:rPr>
        <w:t xml:space="preserve">inform data </w:t>
      </w:r>
      <w:r w:rsidR="001C5F58">
        <w:rPr>
          <w:rFonts w:ascii="Arial" w:hAnsi="Arial" w:cs="Arial"/>
        </w:rPr>
        <w:t>analyses</w:t>
      </w:r>
      <w:r w:rsidR="00636CB9" w:rsidRPr="007705AC">
        <w:rPr>
          <w:rFonts w:ascii="Arial" w:hAnsi="Arial" w:cs="Arial"/>
        </w:rPr>
        <w:t xml:space="preserve"> </w:t>
      </w:r>
      <w:r w:rsidR="001C5F58">
        <w:rPr>
          <w:rFonts w:ascii="Arial" w:hAnsi="Arial" w:cs="Arial"/>
        </w:rPr>
        <w:t>w</w:t>
      </w:r>
      <w:r w:rsidR="00636CB9" w:rsidRPr="007705AC">
        <w:rPr>
          <w:rFonts w:ascii="Arial" w:hAnsi="Arial" w:cs="Arial"/>
        </w:rPr>
        <w:t xml:space="preserve">ith responses and reviews claiming: </w:t>
      </w:r>
    </w:p>
    <w:p w14:paraId="5AD1EB95" w14:textId="77777777" w:rsidR="002C1CBE" w:rsidRDefault="002C1CBE" w:rsidP="002C1CBE">
      <w:pPr>
        <w:spacing w:line="360" w:lineRule="auto"/>
        <w:jc w:val="both"/>
        <w:rPr>
          <w:rFonts w:ascii="Arial" w:hAnsi="Arial" w:cs="Arial"/>
        </w:rPr>
      </w:pPr>
    </w:p>
    <w:p w14:paraId="661807B5" w14:textId="48DF6C80" w:rsidR="00636CB9" w:rsidRPr="001C5F58" w:rsidRDefault="00636CB9" w:rsidP="00247E50">
      <w:pPr>
        <w:pStyle w:val="font9"/>
        <w:numPr>
          <w:ilvl w:val="0"/>
          <w:numId w:val="10"/>
        </w:numPr>
        <w:spacing w:before="0" w:beforeAutospacing="0" w:after="0" w:afterAutospacing="0" w:line="360" w:lineRule="auto"/>
        <w:textAlignment w:val="baseline"/>
        <w:rPr>
          <w:rFonts w:ascii="Arial" w:hAnsi="Arial" w:cs="Arial"/>
          <w:color w:val="000000" w:themeColor="text1"/>
        </w:rPr>
      </w:pPr>
      <w:r w:rsidRPr="001C5F58">
        <w:rPr>
          <w:rFonts w:ascii="Arial" w:hAnsi="Arial" w:cs="Arial"/>
          <w:bCs/>
          <w:color w:val="000000" w:themeColor="text1"/>
          <w:bdr w:val="none" w:sz="0" w:space="0" w:color="auto" w:frame="1"/>
        </w:rPr>
        <w:t>"This is one of the best, creative and well-handled pieces of contemporary theatre and performance</w:t>
      </w:r>
      <w:r w:rsidRPr="001C5F58">
        <w:rPr>
          <w:rStyle w:val="apple-converted-space"/>
          <w:rFonts w:ascii="Arial" w:hAnsi="Arial" w:cs="Arial"/>
          <w:bCs/>
          <w:color w:val="000000" w:themeColor="text1"/>
          <w:bdr w:val="none" w:sz="0" w:space="0" w:color="auto" w:frame="1"/>
        </w:rPr>
        <w:t> </w:t>
      </w:r>
      <w:r w:rsidRPr="001C5F58">
        <w:rPr>
          <w:rFonts w:ascii="Arial" w:hAnsi="Arial" w:cs="Arial"/>
          <w:bCs/>
          <w:color w:val="000000" w:themeColor="text1"/>
          <w:bdr w:val="none" w:sz="0" w:space="0" w:color="auto" w:frame="1"/>
        </w:rPr>
        <w:t>I have ever seen." </w:t>
      </w:r>
    </w:p>
    <w:p w14:paraId="42EC8FFB" w14:textId="77777777" w:rsidR="00636CB9" w:rsidRPr="007705AC" w:rsidRDefault="00636CB9" w:rsidP="002C1CBE">
      <w:pPr>
        <w:pStyle w:val="font9"/>
        <w:numPr>
          <w:ilvl w:val="0"/>
          <w:numId w:val="10"/>
        </w:numPr>
        <w:spacing w:before="0" w:beforeAutospacing="0" w:after="0" w:afterAutospacing="0" w:line="360" w:lineRule="auto"/>
        <w:textAlignment w:val="baseline"/>
        <w:rPr>
          <w:rFonts w:ascii="Arial" w:hAnsi="Arial" w:cs="Arial"/>
          <w:color w:val="000000" w:themeColor="text1"/>
        </w:rPr>
      </w:pPr>
      <w:r w:rsidRPr="007705AC">
        <w:rPr>
          <w:rStyle w:val="color18"/>
          <w:rFonts w:ascii="Arial" w:hAnsi="Arial" w:cs="Arial"/>
          <w:bCs/>
          <w:color w:val="000000" w:themeColor="text1"/>
          <w:bdr w:val="none" w:sz="0" w:space="0" w:color="auto" w:frame="1"/>
        </w:rPr>
        <w:t>"Very insightful and entertaining. Masterfully acted. Loved it!"</w:t>
      </w:r>
    </w:p>
    <w:p w14:paraId="085C793D" w14:textId="77777777" w:rsidR="00636CB9" w:rsidRPr="007705AC" w:rsidRDefault="00636CB9" w:rsidP="002C1CBE">
      <w:pPr>
        <w:pStyle w:val="font9"/>
        <w:numPr>
          <w:ilvl w:val="0"/>
          <w:numId w:val="10"/>
        </w:numPr>
        <w:spacing w:before="0" w:beforeAutospacing="0" w:after="0" w:afterAutospacing="0" w:line="360" w:lineRule="auto"/>
        <w:textAlignment w:val="baseline"/>
        <w:rPr>
          <w:rFonts w:ascii="Arial" w:hAnsi="Arial" w:cs="Arial"/>
          <w:color w:val="000000" w:themeColor="text1"/>
        </w:rPr>
      </w:pPr>
      <w:r w:rsidRPr="007705AC">
        <w:rPr>
          <w:rStyle w:val="color23"/>
          <w:rFonts w:ascii="Arial" w:hAnsi="Arial" w:cs="Arial"/>
          <w:bCs/>
          <w:color w:val="000000" w:themeColor="text1"/>
          <w:bdr w:val="none" w:sz="0" w:space="0" w:color="auto" w:frame="1"/>
        </w:rPr>
        <w:t>"Superb portrayal of a very difficult, real issue."</w:t>
      </w:r>
      <w:r w:rsidRPr="007705AC">
        <w:rPr>
          <w:rStyle w:val="apple-converted-space"/>
          <w:rFonts w:ascii="Arial" w:hAnsi="Arial" w:cs="Arial"/>
          <w:bCs/>
          <w:color w:val="000000" w:themeColor="text1"/>
          <w:bdr w:val="none" w:sz="0" w:space="0" w:color="auto" w:frame="1"/>
        </w:rPr>
        <w:t> </w:t>
      </w:r>
    </w:p>
    <w:p w14:paraId="5EA3BF99" w14:textId="77777777" w:rsidR="00636CB9" w:rsidRPr="007705AC" w:rsidRDefault="00636CB9" w:rsidP="002C1CBE">
      <w:pPr>
        <w:pStyle w:val="font9"/>
        <w:numPr>
          <w:ilvl w:val="0"/>
          <w:numId w:val="10"/>
        </w:numPr>
        <w:spacing w:before="0" w:beforeAutospacing="0" w:after="0" w:afterAutospacing="0" w:line="360" w:lineRule="auto"/>
        <w:textAlignment w:val="baseline"/>
        <w:rPr>
          <w:rFonts w:ascii="Arial" w:hAnsi="Arial" w:cs="Arial"/>
          <w:color w:val="000000" w:themeColor="text1"/>
        </w:rPr>
      </w:pPr>
      <w:r w:rsidRPr="007705AC">
        <w:rPr>
          <w:rFonts w:ascii="Arial" w:hAnsi="Arial" w:cs="Arial"/>
          <w:bCs/>
          <w:color w:val="000000" w:themeColor="text1"/>
          <w:bdr w:val="none" w:sz="0" w:space="0" w:color="auto" w:frame="1"/>
        </w:rPr>
        <w:t>"Extremely powerful!"</w:t>
      </w:r>
      <w:r w:rsidRPr="007705AC">
        <w:rPr>
          <w:rStyle w:val="apple-converted-space"/>
          <w:rFonts w:ascii="Arial" w:hAnsi="Arial" w:cs="Arial"/>
          <w:bCs/>
          <w:color w:val="000000" w:themeColor="text1"/>
          <w:bdr w:val="none" w:sz="0" w:space="0" w:color="auto" w:frame="1"/>
        </w:rPr>
        <w:t> </w:t>
      </w:r>
    </w:p>
    <w:p w14:paraId="2070B644" w14:textId="217515A3" w:rsidR="002C1CBE" w:rsidRPr="00C40048" w:rsidRDefault="00636CB9" w:rsidP="00B722B7">
      <w:pPr>
        <w:pStyle w:val="font9"/>
        <w:numPr>
          <w:ilvl w:val="0"/>
          <w:numId w:val="10"/>
        </w:numPr>
        <w:spacing w:before="0" w:beforeAutospacing="0" w:after="0" w:afterAutospacing="0" w:line="360" w:lineRule="auto"/>
        <w:textAlignment w:val="baseline"/>
        <w:rPr>
          <w:rFonts w:ascii="Arial" w:hAnsi="Arial" w:cs="Arial"/>
          <w:b/>
          <w:color w:val="000000" w:themeColor="text1"/>
          <w:lang w:eastAsia="en-GB"/>
        </w:rPr>
      </w:pPr>
      <w:r w:rsidRPr="00C40048">
        <w:rPr>
          <w:rStyle w:val="color34"/>
          <w:rFonts w:ascii="Arial" w:hAnsi="Arial" w:cs="Arial"/>
          <w:bCs/>
          <w:color w:val="000000" w:themeColor="text1"/>
          <w:bdr w:val="none" w:sz="0" w:space="0" w:color="auto" w:frame="1"/>
        </w:rPr>
        <w:t>"Amazing Performance! This is one of the best ways to raise awareness."</w:t>
      </w:r>
      <w:r w:rsidR="002C1CBE" w:rsidRPr="00C40048">
        <w:rPr>
          <w:rFonts w:ascii="Arial" w:hAnsi="Arial" w:cs="Arial"/>
          <w:b/>
          <w:color w:val="000000" w:themeColor="text1"/>
          <w:lang w:eastAsia="en-GB"/>
        </w:rPr>
        <w:br w:type="page"/>
      </w:r>
    </w:p>
    <w:p w14:paraId="16CBF396" w14:textId="6B3D0EE1" w:rsidR="008F4969" w:rsidRDefault="008F4969" w:rsidP="005E1785">
      <w:pPr>
        <w:jc w:val="center"/>
        <w:rPr>
          <w:rFonts w:ascii="Arial" w:hAnsi="Arial" w:cs="Arial"/>
          <w:b/>
          <w:color w:val="000000" w:themeColor="text1"/>
          <w:lang w:eastAsia="en-GB"/>
        </w:rPr>
      </w:pPr>
      <w:r w:rsidRPr="005E1785">
        <w:rPr>
          <w:rFonts w:ascii="Arial" w:hAnsi="Arial" w:cs="Arial"/>
          <w:b/>
          <w:color w:val="000000" w:themeColor="text1"/>
          <w:lang w:eastAsia="en-GB"/>
        </w:rPr>
        <w:lastRenderedPageBreak/>
        <w:t>REFERENCE MATERIALS</w:t>
      </w:r>
    </w:p>
    <w:p w14:paraId="6A7F58A8" w14:textId="77777777" w:rsidR="00A01427" w:rsidRPr="005E1785" w:rsidRDefault="00A01427" w:rsidP="005E1785">
      <w:pPr>
        <w:jc w:val="center"/>
        <w:rPr>
          <w:rFonts w:ascii="Arial" w:hAnsi="Arial" w:cs="Arial"/>
          <w:b/>
          <w:color w:val="000000" w:themeColor="text1"/>
          <w:lang w:eastAsia="en-GB"/>
        </w:rPr>
      </w:pPr>
    </w:p>
    <w:p w14:paraId="45ADFB91" w14:textId="77777777" w:rsidR="001329EC" w:rsidRPr="00A01427" w:rsidRDefault="001329EC"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hAnsi="Arial" w:cs="Arial"/>
          <w:b w:val="0"/>
          <w:color w:val="000000" w:themeColor="text1"/>
          <w:sz w:val="20"/>
          <w:szCs w:val="20"/>
        </w:rPr>
        <w:t xml:space="preserve">Adams, A J (03 Dec, 2009) </w:t>
      </w:r>
      <w:r w:rsidRPr="00A01427">
        <w:rPr>
          <w:rFonts w:ascii="Arial" w:hAnsi="Arial" w:cs="Arial"/>
          <w:b w:val="0"/>
          <w:i/>
          <w:color w:val="000000" w:themeColor="text1"/>
          <w:sz w:val="20"/>
          <w:szCs w:val="20"/>
        </w:rPr>
        <w:t>Psychology Today</w:t>
      </w:r>
      <w:r w:rsidRPr="00A01427">
        <w:rPr>
          <w:rFonts w:ascii="Arial" w:hAnsi="Arial" w:cs="Arial"/>
          <w:b w:val="0"/>
          <w:color w:val="000000" w:themeColor="text1"/>
          <w:sz w:val="20"/>
          <w:szCs w:val="20"/>
        </w:rPr>
        <w:t>, "Seeing is believing: The Power of Visualisation", https://www.psychologytoday.com/blog/flourish/200912/seeing-is-believing-the-power-visualization (accessed 20.11.17)</w:t>
      </w:r>
    </w:p>
    <w:p w14:paraId="662D2E7D" w14:textId="77777777" w:rsidR="001329EC" w:rsidRPr="00A01427" w:rsidRDefault="00753A58"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eastAsia="Times New Roman" w:hAnsi="Arial" w:cs="Arial"/>
          <w:b w:val="0"/>
          <w:color w:val="000000" w:themeColor="text1"/>
          <w:sz w:val="20"/>
          <w:szCs w:val="20"/>
        </w:rPr>
        <w:t xml:space="preserve">Adams, Marie (2014) </w:t>
      </w:r>
      <w:r w:rsidRPr="00A01427">
        <w:rPr>
          <w:rFonts w:ascii="Arial" w:eastAsia="Times New Roman" w:hAnsi="Arial" w:cs="Arial"/>
          <w:b w:val="0"/>
          <w:i/>
          <w:color w:val="000000" w:themeColor="text1"/>
          <w:sz w:val="20"/>
          <w:szCs w:val="20"/>
        </w:rPr>
        <w:t>The Myth of the Untroubled Therapist</w:t>
      </w:r>
      <w:r w:rsidRPr="00A01427">
        <w:rPr>
          <w:rFonts w:ascii="Arial" w:eastAsia="Times New Roman" w:hAnsi="Arial" w:cs="Arial"/>
          <w:b w:val="0"/>
          <w:color w:val="000000" w:themeColor="text1"/>
          <w:sz w:val="20"/>
          <w:szCs w:val="20"/>
        </w:rPr>
        <w:t>, East Sussex and New York: Routledge</w:t>
      </w:r>
    </w:p>
    <w:p w14:paraId="3A5E79BE" w14:textId="6E5D609A" w:rsidR="00A27DAB" w:rsidRPr="00A01427" w:rsidRDefault="00A27DAB"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hAnsi="Arial" w:cs="Arial"/>
          <w:b w:val="0"/>
          <w:color w:val="000000" w:themeColor="text1"/>
          <w:sz w:val="20"/>
          <w:szCs w:val="20"/>
        </w:rPr>
        <w:t>BBC News: http://www.bbc.co.uk/news/uk-15752918 (accessed 09.12.17)</w:t>
      </w:r>
    </w:p>
    <w:p w14:paraId="5AFC8E30" w14:textId="77777777" w:rsidR="001329EC" w:rsidRPr="00A01427" w:rsidRDefault="001329EC"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hAnsi="Arial" w:cs="Arial"/>
          <w:b w:val="0"/>
          <w:color w:val="000000" w:themeColor="text1"/>
          <w:sz w:val="20"/>
          <w:szCs w:val="20"/>
        </w:rPr>
        <w:t xml:space="preserve">Boseley, Sarah (26 May, 2016) </w:t>
      </w:r>
      <w:r w:rsidRPr="00A01427">
        <w:rPr>
          <w:rFonts w:ascii="Arial" w:hAnsi="Arial" w:cs="Arial"/>
          <w:b w:val="0"/>
          <w:i/>
          <w:color w:val="000000" w:themeColor="text1"/>
          <w:sz w:val="20"/>
          <w:szCs w:val="20"/>
        </w:rPr>
        <w:t>The Guardian, "</w:t>
      </w:r>
      <w:r w:rsidRPr="00A01427">
        <w:rPr>
          <w:rFonts w:ascii="Arial" w:eastAsia="Times New Roman" w:hAnsi="Arial" w:cs="Arial"/>
          <w:b w:val="0"/>
          <w:bCs w:val="0"/>
          <w:color w:val="000000" w:themeColor="text1"/>
          <w:sz w:val="20"/>
          <w:szCs w:val="20"/>
        </w:rPr>
        <w:t>Misjudged counselling and therapy can be harmful, study reveals</w:t>
      </w:r>
      <w:r w:rsidRPr="00A01427">
        <w:rPr>
          <w:rFonts w:ascii="Arial" w:hAnsi="Arial" w:cs="Arial"/>
          <w:b w:val="0"/>
          <w:i/>
          <w:color w:val="000000" w:themeColor="text1"/>
          <w:sz w:val="20"/>
          <w:szCs w:val="20"/>
        </w:rPr>
        <w:t>"</w:t>
      </w:r>
      <w:r w:rsidRPr="00A01427">
        <w:rPr>
          <w:rFonts w:ascii="Arial" w:hAnsi="Arial" w:cs="Arial"/>
          <w:b w:val="0"/>
          <w:color w:val="000000" w:themeColor="text1"/>
          <w:sz w:val="20"/>
          <w:szCs w:val="20"/>
        </w:rPr>
        <w:t>, https://www.theguardian.com/society/2014/may/26/misjudged-counselling-psychological-therapy-harmful-study-reveals (accessed 20.11.17)</w:t>
      </w:r>
    </w:p>
    <w:p w14:paraId="6F16A801" w14:textId="77777777" w:rsidR="001329EC" w:rsidRPr="00A01427" w:rsidRDefault="008F4969"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Bowlby John (2008) </w:t>
      </w:r>
      <w:r w:rsidRPr="00A01427">
        <w:rPr>
          <w:rFonts w:ascii="Arial" w:eastAsia="Arial" w:hAnsi="Arial" w:cs="Arial"/>
          <w:b w:val="0"/>
          <w:bCs w:val="0"/>
          <w:i/>
          <w:iCs/>
          <w:color w:val="000000" w:themeColor="text1"/>
          <w:sz w:val="20"/>
          <w:szCs w:val="20"/>
        </w:rPr>
        <w:t xml:space="preserve">Attachment and Loss </w:t>
      </w:r>
      <w:r w:rsidRPr="00A01427">
        <w:rPr>
          <w:rFonts w:ascii="Arial" w:eastAsia="Arial" w:hAnsi="Arial" w:cs="Arial"/>
          <w:b w:val="0"/>
          <w:bCs w:val="0"/>
          <w:color w:val="000000" w:themeColor="text1"/>
          <w:sz w:val="20"/>
          <w:szCs w:val="20"/>
        </w:rPr>
        <w:t>Trilogy, Vol 3 “Loss – Sadness and Depression”, Kindle Edition, Vintage Digital</w:t>
      </w:r>
    </w:p>
    <w:p w14:paraId="503C3BE1" w14:textId="77777777" w:rsidR="001329EC" w:rsidRPr="00A01427" w:rsidRDefault="00753A58"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hAnsi="Arial" w:cs="Arial"/>
          <w:b w:val="0"/>
          <w:color w:val="000000" w:themeColor="text1"/>
          <w:sz w:val="20"/>
          <w:szCs w:val="20"/>
        </w:rPr>
        <w:t>Cochran Jeff L., Cochran Nancy H., Sherer</w:t>
      </w:r>
      <w:r w:rsidRPr="00A01427">
        <w:rPr>
          <w:rFonts w:ascii="MS Mincho" w:eastAsia="MS Mincho" w:hAnsi="MS Mincho" w:cs="MS Mincho"/>
          <w:b w:val="0"/>
          <w:color w:val="000000" w:themeColor="text1"/>
          <w:sz w:val="20"/>
          <w:szCs w:val="20"/>
        </w:rPr>
        <w:t> </w:t>
      </w:r>
      <w:r w:rsidRPr="00A01427">
        <w:rPr>
          <w:rFonts w:ascii="Arial" w:hAnsi="Arial" w:cs="Arial"/>
          <w:b w:val="0"/>
          <w:color w:val="000000" w:themeColor="text1"/>
          <w:sz w:val="20"/>
          <w:szCs w:val="20"/>
        </w:rPr>
        <w:t xml:space="preserve"> Lindy C.,  (Vol. 19, No. 1-2, 2012)</w:t>
      </w:r>
      <w:r w:rsidRPr="00A01427">
        <w:rPr>
          <w:rFonts w:ascii="Arial" w:hAnsi="Arial" w:cs="Arial"/>
          <w:b w:val="0"/>
          <w:i/>
          <w:color w:val="000000" w:themeColor="text1"/>
          <w:sz w:val="20"/>
          <w:szCs w:val="20"/>
        </w:rPr>
        <w:t xml:space="preserve"> The Person-Centered Journal</w:t>
      </w:r>
      <w:r w:rsidRPr="00A01427">
        <w:rPr>
          <w:rFonts w:ascii="Arial" w:hAnsi="Arial" w:cs="Arial"/>
          <w:b w:val="0"/>
          <w:color w:val="000000" w:themeColor="text1"/>
          <w:sz w:val="20"/>
          <w:szCs w:val="20"/>
        </w:rPr>
        <w:t>,</w:t>
      </w:r>
      <w:r w:rsidRPr="00A01427">
        <w:rPr>
          <w:rFonts w:ascii="Arial" w:hAnsi="Arial" w:cs="Arial"/>
          <w:b w:val="0"/>
          <w:i/>
          <w:color w:val="000000" w:themeColor="text1"/>
          <w:sz w:val="20"/>
          <w:szCs w:val="20"/>
        </w:rPr>
        <w:t xml:space="preserve"> </w:t>
      </w:r>
      <w:r w:rsidRPr="00A01427">
        <w:rPr>
          <w:rFonts w:ascii="Arial" w:hAnsi="Arial" w:cs="Arial"/>
          <w:b w:val="0"/>
          <w:color w:val="000000" w:themeColor="text1"/>
          <w:sz w:val="20"/>
          <w:szCs w:val="20"/>
        </w:rPr>
        <w:t xml:space="preserve">“Unconditional Positive Regard and Limits: A Case Study in Child-Centered Play Therapy and Therapist Development”, University of Tennessee </w:t>
      </w:r>
    </w:p>
    <w:p w14:paraId="4419C93F" w14:textId="77777777" w:rsidR="001329EC" w:rsidRPr="00A01427" w:rsidRDefault="00753A58"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eastAsia="Times New Roman" w:hAnsi="Arial" w:cs="Arial"/>
          <w:b w:val="0"/>
          <w:color w:val="000000" w:themeColor="text1"/>
          <w:sz w:val="20"/>
          <w:szCs w:val="20"/>
        </w:rPr>
        <w:t xml:space="preserve">Cooper Mick, Schmid Peter F., &amp; Bohart Arthur C. (2013) </w:t>
      </w:r>
      <w:r w:rsidRPr="00A01427">
        <w:rPr>
          <w:rFonts w:ascii="Arial" w:eastAsia="Times New Roman" w:hAnsi="Arial" w:cs="Arial"/>
          <w:b w:val="0"/>
          <w:i/>
          <w:color w:val="000000" w:themeColor="text1"/>
          <w:sz w:val="20"/>
          <w:szCs w:val="20"/>
        </w:rPr>
        <w:t>The Handbook of Person-Centred Psychotherapy and Counselling</w:t>
      </w:r>
      <w:r w:rsidRPr="00A01427">
        <w:rPr>
          <w:rFonts w:ascii="Arial" w:eastAsia="Times New Roman" w:hAnsi="Arial" w:cs="Arial"/>
          <w:b w:val="0"/>
          <w:color w:val="000000" w:themeColor="text1"/>
          <w:sz w:val="20"/>
          <w:szCs w:val="20"/>
        </w:rPr>
        <w:t>, 2</w:t>
      </w:r>
      <w:r w:rsidRPr="00A01427">
        <w:rPr>
          <w:rFonts w:ascii="Arial" w:eastAsia="Times New Roman" w:hAnsi="Arial" w:cs="Arial"/>
          <w:b w:val="0"/>
          <w:color w:val="000000" w:themeColor="text1"/>
          <w:sz w:val="20"/>
          <w:szCs w:val="20"/>
          <w:vertAlign w:val="superscript"/>
        </w:rPr>
        <w:t>nd</w:t>
      </w:r>
      <w:r w:rsidRPr="00A01427">
        <w:rPr>
          <w:rFonts w:ascii="Arial" w:eastAsia="Times New Roman" w:hAnsi="Arial" w:cs="Arial"/>
          <w:b w:val="0"/>
          <w:color w:val="000000" w:themeColor="text1"/>
          <w:sz w:val="20"/>
          <w:szCs w:val="20"/>
        </w:rPr>
        <w:t xml:space="preserve"> Edition, Hampshire: Palgrave MacMillan Publishers</w:t>
      </w:r>
    </w:p>
    <w:p w14:paraId="2401ABCF" w14:textId="77777777" w:rsidR="0037095B" w:rsidRPr="00A01427" w:rsidRDefault="008F4969"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lang w:val="en"/>
        </w:rPr>
        <w:t xml:space="preserve">Doka Kenneth J. and Martin Terry L. (1999) </w:t>
      </w:r>
      <w:r w:rsidRPr="00A01427">
        <w:rPr>
          <w:rFonts w:ascii="Arial" w:eastAsia="Arial" w:hAnsi="Arial" w:cs="Arial"/>
          <w:b w:val="0"/>
          <w:bCs w:val="0"/>
          <w:i/>
          <w:iCs/>
          <w:color w:val="000000" w:themeColor="text1"/>
          <w:sz w:val="20"/>
          <w:szCs w:val="20"/>
        </w:rPr>
        <w:t>Men Don't Cry, Women Do: Transcending Gender Stereotypes of Grief</w:t>
      </w:r>
      <w:r w:rsidRPr="00A01427">
        <w:rPr>
          <w:rFonts w:ascii="Arial" w:eastAsia="Arial" w:hAnsi="Arial" w:cs="Arial"/>
          <w:b w:val="0"/>
          <w:bCs w:val="0"/>
          <w:color w:val="000000" w:themeColor="text1"/>
          <w:sz w:val="20"/>
          <w:szCs w:val="20"/>
        </w:rPr>
        <w:t>, Taylor and Francis</w:t>
      </w:r>
    </w:p>
    <w:p w14:paraId="46D14ECC" w14:textId="77777777" w:rsidR="0037095B" w:rsidRPr="00A01427" w:rsidRDefault="00753A58"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eastAsia="Times New Roman" w:hAnsi="Arial" w:cs="Arial"/>
          <w:b w:val="0"/>
          <w:color w:val="000000" w:themeColor="text1"/>
          <w:sz w:val="20"/>
          <w:szCs w:val="20"/>
        </w:rPr>
        <w:t xml:space="preserve">Fordham, Frieda (1966) </w:t>
      </w:r>
      <w:r w:rsidRPr="00A01427">
        <w:rPr>
          <w:rFonts w:ascii="Arial" w:eastAsia="Times New Roman" w:hAnsi="Arial" w:cs="Arial"/>
          <w:b w:val="0"/>
          <w:i/>
          <w:color w:val="000000" w:themeColor="text1"/>
          <w:sz w:val="20"/>
          <w:szCs w:val="20"/>
        </w:rPr>
        <w:t>An Introduction to Jung’s Psychology</w:t>
      </w:r>
      <w:r w:rsidRPr="00A01427">
        <w:rPr>
          <w:rFonts w:ascii="Arial" w:eastAsia="Times New Roman" w:hAnsi="Arial" w:cs="Arial"/>
          <w:b w:val="0"/>
          <w:color w:val="000000" w:themeColor="text1"/>
          <w:sz w:val="20"/>
          <w:szCs w:val="20"/>
        </w:rPr>
        <w:t>, 3</w:t>
      </w:r>
      <w:r w:rsidRPr="00A01427">
        <w:rPr>
          <w:rFonts w:ascii="Arial" w:eastAsia="Times New Roman" w:hAnsi="Arial" w:cs="Arial"/>
          <w:b w:val="0"/>
          <w:color w:val="000000" w:themeColor="text1"/>
          <w:sz w:val="20"/>
          <w:szCs w:val="20"/>
          <w:vertAlign w:val="superscript"/>
        </w:rPr>
        <w:t>rd</w:t>
      </w:r>
      <w:r w:rsidRPr="00A01427">
        <w:rPr>
          <w:rFonts w:ascii="Arial" w:eastAsia="Times New Roman" w:hAnsi="Arial" w:cs="Arial"/>
          <w:b w:val="0"/>
          <w:color w:val="000000" w:themeColor="text1"/>
          <w:sz w:val="20"/>
          <w:szCs w:val="20"/>
        </w:rPr>
        <w:t xml:space="preserve"> Edition, London: Penguin Books</w:t>
      </w:r>
    </w:p>
    <w:p w14:paraId="5C8080EB" w14:textId="77777777" w:rsidR="0037095B" w:rsidRPr="00A01427" w:rsidRDefault="00753A58"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hAnsi="Arial" w:cs="Arial"/>
          <w:b w:val="0"/>
          <w:color w:val="000000" w:themeColor="text1"/>
          <w:sz w:val="20"/>
          <w:szCs w:val="20"/>
        </w:rPr>
        <w:t xml:space="preserve">Fridlund, Alan J. (1994) </w:t>
      </w:r>
      <w:r w:rsidRPr="00A01427">
        <w:rPr>
          <w:rFonts w:ascii="Arial" w:hAnsi="Arial" w:cs="Arial"/>
          <w:b w:val="0"/>
          <w:i/>
          <w:color w:val="000000" w:themeColor="text1"/>
          <w:sz w:val="20"/>
          <w:szCs w:val="20"/>
        </w:rPr>
        <w:t xml:space="preserve">Human Facial Expression: An Evolutionary View </w:t>
      </w:r>
      <w:r w:rsidRPr="00A01427">
        <w:rPr>
          <w:rFonts w:ascii="Arial" w:hAnsi="Arial" w:cs="Arial"/>
          <w:b w:val="0"/>
          <w:color w:val="000000" w:themeColor="text1"/>
          <w:sz w:val="20"/>
          <w:szCs w:val="20"/>
        </w:rPr>
        <w:t>California: Academic Press Inc.</w:t>
      </w:r>
    </w:p>
    <w:p w14:paraId="2957B435" w14:textId="77777777" w:rsidR="0037095B" w:rsidRPr="00A01427" w:rsidRDefault="008F4969"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Hayes Jeffrey A., Yeh Yun-Jy, Eisenberg Alanna (April 2007) Journal of Clinical Psychology Volume 63, Issue 4, “</w:t>
      </w:r>
      <w:r w:rsidRPr="00A01427">
        <w:rPr>
          <w:rFonts w:ascii="Arial" w:eastAsia="Arial" w:hAnsi="Arial" w:cs="Arial"/>
          <w:b w:val="0"/>
          <w:bCs w:val="0"/>
          <w:color w:val="000000" w:themeColor="text1"/>
          <w:sz w:val="20"/>
          <w:szCs w:val="20"/>
          <w:lang w:val="en"/>
        </w:rPr>
        <w:t xml:space="preserve">Good grief and not-so-good grief: Countertransference in bereavement therapy”, Wiley on line Library, </w:t>
      </w:r>
      <w:hyperlink r:id="rId12">
        <w:r w:rsidRPr="00A01427">
          <w:rPr>
            <w:rStyle w:val="Hyperlink"/>
            <w:rFonts w:ascii="Arial" w:eastAsia="Arial" w:hAnsi="Arial" w:cs="Arial"/>
            <w:b w:val="0"/>
            <w:color w:val="000000" w:themeColor="text1"/>
            <w:sz w:val="20"/>
            <w:szCs w:val="20"/>
            <w:lang w:val="en"/>
          </w:rPr>
          <w:t>http://onlinelibrary.wiley.com/doi/10.1002/jclp.20353/full</w:t>
        </w:r>
      </w:hyperlink>
      <w:r w:rsidRPr="00A01427">
        <w:rPr>
          <w:rFonts w:ascii="Arial" w:eastAsia="Arial" w:hAnsi="Arial" w:cs="Arial"/>
          <w:b w:val="0"/>
          <w:bCs w:val="0"/>
          <w:color w:val="000000" w:themeColor="text1"/>
          <w:sz w:val="20"/>
          <w:szCs w:val="20"/>
          <w:lang w:val="en"/>
        </w:rPr>
        <w:t xml:space="preserve"> (accessed 13.07.17)</w:t>
      </w:r>
    </w:p>
    <w:p w14:paraId="5064BA77" w14:textId="24A930AB" w:rsidR="0037095B" w:rsidRPr="00A01427" w:rsidRDefault="008F4969" w:rsidP="005E1785">
      <w:pPr>
        <w:pStyle w:val="Heading1"/>
        <w:numPr>
          <w:ilvl w:val="0"/>
          <w:numId w:val="9"/>
        </w:numPr>
        <w:spacing w:before="0" w:beforeAutospacing="0" w:after="0" w:afterAutospacing="0"/>
        <w:rPr>
          <w:rFonts w:ascii="Arial" w:hAnsi="Arial" w:cs="Arial"/>
          <w:b w:val="0"/>
          <w:color w:val="000000" w:themeColor="text1"/>
          <w:sz w:val="20"/>
          <w:szCs w:val="20"/>
        </w:rPr>
      </w:pPr>
      <w:r w:rsidRPr="00A01427">
        <w:rPr>
          <w:rFonts w:ascii="Arial" w:hAnsi="Arial" w:cs="Arial"/>
          <w:b w:val="0"/>
          <w:color w:val="000000" w:themeColor="text1"/>
          <w:sz w:val="20"/>
          <w:szCs w:val="20"/>
        </w:rPr>
        <w:t xml:space="preserve">Heller Laurence and LaPierre Aline (2012) </w:t>
      </w:r>
      <w:r w:rsidRPr="00A01427">
        <w:rPr>
          <w:rFonts w:ascii="Arial" w:hAnsi="Arial" w:cs="Arial"/>
          <w:b w:val="0"/>
          <w:i/>
          <w:color w:val="000000" w:themeColor="text1"/>
          <w:sz w:val="20"/>
          <w:szCs w:val="20"/>
        </w:rPr>
        <w:t>Healing Developmental Trauma</w:t>
      </w:r>
      <w:r w:rsidRPr="00A01427">
        <w:rPr>
          <w:rFonts w:ascii="Arial" w:hAnsi="Arial" w:cs="Arial"/>
          <w:b w:val="0"/>
          <w:color w:val="000000" w:themeColor="text1"/>
          <w:sz w:val="20"/>
          <w:szCs w:val="20"/>
        </w:rPr>
        <w:t>, California, North Atlantic Books</w:t>
      </w:r>
    </w:p>
    <w:p w14:paraId="09BCDAAE" w14:textId="77777777" w:rsidR="0037095B" w:rsidRPr="00A01427" w:rsidRDefault="0037095B" w:rsidP="005E1785">
      <w:pPr>
        <w:pStyle w:val="Heading1"/>
        <w:spacing w:before="0" w:beforeAutospacing="0" w:after="0" w:afterAutospacing="0"/>
        <w:rPr>
          <w:rFonts w:ascii="Arial" w:hAnsi="Arial" w:cs="Arial"/>
          <w:b w:val="0"/>
          <w:color w:val="000000" w:themeColor="text1"/>
          <w:sz w:val="20"/>
          <w:szCs w:val="20"/>
        </w:rPr>
      </w:pPr>
    </w:p>
    <w:p w14:paraId="33BD8B84" w14:textId="435244BE" w:rsidR="00E155AB" w:rsidRPr="00A01427" w:rsidRDefault="004E2548"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hyperlink r:id="rId13">
        <w:r w:rsidR="00E155AB" w:rsidRPr="00A01427">
          <w:rPr>
            <w:rStyle w:val="Hyperlink"/>
            <w:rFonts w:ascii="Arial" w:eastAsia="Arial" w:hAnsi="Arial" w:cs="Arial"/>
            <w:b w:val="0"/>
            <w:color w:val="000000" w:themeColor="text1"/>
            <w:sz w:val="20"/>
            <w:szCs w:val="20"/>
          </w:rPr>
          <w:t>https://www.verywell.com/what-is-axis-ii-425200</w:t>
        </w:r>
      </w:hyperlink>
      <w:r w:rsidR="00E155AB" w:rsidRPr="00A01427">
        <w:rPr>
          <w:rFonts w:ascii="Arial" w:eastAsia="Arial" w:hAnsi="Arial" w:cs="Arial"/>
          <w:b w:val="0"/>
          <w:bCs w:val="0"/>
          <w:color w:val="000000" w:themeColor="text1"/>
          <w:sz w:val="20"/>
          <w:szCs w:val="20"/>
        </w:rPr>
        <w:t xml:space="preserve"> (accessed 01.08.17)</w:t>
      </w:r>
    </w:p>
    <w:p w14:paraId="099E121C" w14:textId="77777777" w:rsidR="00E155AB" w:rsidRPr="00A01427" w:rsidRDefault="004E2548"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hyperlink r:id="rId14">
        <w:r w:rsidR="00E155AB" w:rsidRPr="00A01427">
          <w:rPr>
            <w:rStyle w:val="Hyperlink"/>
            <w:rFonts w:ascii="Arial" w:eastAsia="Arial" w:hAnsi="Arial" w:cs="Arial"/>
            <w:b w:val="0"/>
            <w:color w:val="000000" w:themeColor="text1"/>
            <w:sz w:val="20"/>
            <w:szCs w:val="20"/>
          </w:rPr>
          <w:t>https://elizz.com/caregiver-resources/just-for-caregivers/types-of-grief-and-loss</w:t>
        </w:r>
      </w:hyperlink>
      <w:r w:rsidR="00E155AB" w:rsidRPr="00A01427">
        <w:rPr>
          <w:rFonts w:ascii="Arial" w:eastAsia="Arial" w:hAnsi="Arial" w:cs="Arial"/>
          <w:b w:val="0"/>
          <w:bCs w:val="0"/>
          <w:color w:val="000000" w:themeColor="text1"/>
          <w:sz w:val="20"/>
          <w:szCs w:val="20"/>
        </w:rPr>
        <w:t xml:space="preserve"> (accessed 01.0817)</w:t>
      </w:r>
    </w:p>
    <w:p w14:paraId="102976C5" w14:textId="77777777" w:rsidR="00E155AB" w:rsidRPr="00A01427" w:rsidRDefault="004E2548"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hyperlink r:id="rId15">
        <w:r w:rsidR="00E155AB" w:rsidRPr="00A01427">
          <w:rPr>
            <w:rStyle w:val="Hyperlink"/>
            <w:rFonts w:ascii="Arial" w:eastAsia="Arial" w:hAnsi="Arial" w:cs="Arial"/>
            <w:b w:val="0"/>
            <w:color w:val="000000" w:themeColor="text1"/>
            <w:sz w:val="20"/>
            <w:szCs w:val="20"/>
          </w:rPr>
          <w:t>http://www.counselling-directory.org.uk/bereavement.html</w:t>
        </w:r>
      </w:hyperlink>
      <w:r w:rsidR="00E155AB" w:rsidRPr="00A01427">
        <w:rPr>
          <w:rFonts w:ascii="Arial" w:eastAsia="Arial" w:hAnsi="Arial" w:cs="Arial"/>
          <w:b w:val="0"/>
          <w:bCs w:val="0"/>
          <w:color w:val="000000" w:themeColor="text1"/>
          <w:sz w:val="20"/>
          <w:szCs w:val="20"/>
        </w:rPr>
        <w:t xml:space="preserve"> (accessed 01.08.17)</w:t>
      </w:r>
    </w:p>
    <w:p w14:paraId="21BE18B1" w14:textId="77777777" w:rsidR="00E155AB" w:rsidRPr="00A01427" w:rsidRDefault="004E2548" w:rsidP="005E1785">
      <w:pPr>
        <w:pStyle w:val="Heading1"/>
        <w:numPr>
          <w:ilvl w:val="0"/>
          <w:numId w:val="5"/>
        </w:numPr>
        <w:spacing w:before="0" w:beforeAutospacing="0" w:after="0" w:afterAutospacing="0"/>
        <w:ind w:left="0"/>
        <w:rPr>
          <w:rFonts w:ascii="Arial" w:eastAsia="Arial" w:hAnsi="Arial" w:cs="Arial"/>
          <w:b w:val="0"/>
          <w:bCs w:val="0"/>
          <w:color w:val="000000" w:themeColor="text1"/>
          <w:sz w:val="20"/>
          <w:szCs w:val="20"/>
        </w:rPr>
      </w:pPr>
      <w:hyperlink r:id="rId16">
        <w:r w:rsidR="00E155AB" w:rsidRPr="00A01427">
          <w:rPr>
            <w:rStyle w:val="Hyperlink"/>
            <w:rFonts w:ascii="Arial" w:eastAsia="Arial" w:hAnsi="Arial" w:cs="Arial"/>
            <w:b w:val="0"/>
            <w:color w:val="000000" w:themeColor="text1"/>
            <w:sz w:val="20"/>
            <w:szCs w:val="20"/>
          </w:rPr>
          <w:t>https://lifepathsresearch.org</w:t>
        </w:r>
      </w:hyperlink>
      <w:r w:rsidR="00E155AB" w:rsidRPr="00A01427">
        <w:rPr>
          <w:rFonts w:ascii="Arial" w:eastAsia="Arial" w:hAnsi="Arial" w:cs="Arial"/>
          <w:b w:val="0"/>
          <w:bCs w:val="0"/>
          <w:color w:val="000000" w:themeColor="text1"/>
          <w:sz w:val="20"/>
          <w:szCs w:val="20"/>
        </w:rPr>
        <w:t xml:space="preserve"> (accessed 02.0817)</w:t>
      </w:r>
    </w:p>
    <w:p w14:paraId="74253FBC" w14:textId="77777777" w:rsidR="001329EC" w:rsidRPr="00A01427" w:rsidRDefault="004E2548"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hyperlink r:id="rId17" w:history="1">
        <w:r w:rsidR="00E155AB" w:rsidRPr="00A01427">
          <w:rPr>
            <w:rStyle w:val="Hyperlink"/>
            <w:rFonts w:ascii="Arial" w:hAnsi="Arial" w:cs="Arial"/>
            <w:b w:val="0"/>
            <w:color w:val="000000" w:themeColor="text1"/>
            <w:sz w:val="20"/>
            <w:szCs w:val="20"/>
          </w:rPr>
          <w:t>https://www.psychologistworld.com/developmental/attachment-theory</w:t>
        </w:r>
      </w:hyperlink>
      <w:r w:rsidR="00E155AB" w:rsidRPr="00A01427">
        <w:rPr>
          <w:rFonts w:ascii="Arial" w:hAnsi="Arial" w:cs="Arial"/>
          <w:b w:val="0"/>
          <w:color w:val="000000" w:themeColor="text1"/>
          <w:sz w:val="20"/>
          <w:szCs w:val="20"/>
        </w:rPr>
        <w:t xml:space="preserve"> (accessed 02.08.17)</w:t>
      </w:r>
    </w:p>
    <w:p w14:paraId="05AFCF97" w14:textId="77777777" w:rsidR="001329EC" w:rsidRPr="00A01427" w:rsidRDefault="001329EC"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r w:rsidRPr="00A01427">
        <w:rPr>
          <w:rFonts w:ascii="Arial" w:hAnsi="Arial" w:cs="Arial"/>
          <w:b w:val="0"/>
          <w:color w:val="000000" w:themeColor="text1"/>
          <w:sz w:val="20"/>
          <w:szCs w:val="20"/>
        </w:rPr>
        <w:t>https://www.psychologytoday.com/therapy-types/humanistic-therapy (accessed 20.11.17)</w:t>
      </w:r>
    </w:p>
    <w:p w14:paraId="2059B869" w14:textId="77777777" w:rsidR="001329EC" w:rsidRPr="00A01427" w:rsidRDefault="001329EC"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r w:rsidRPr="00A01427">
        <w:rPr>
          <w:rFonts w:ascii="Arial" w:hAnsi="Arial" w:cs="Arial"/>
          <w:b w:val="0"/>
          <w:color w:val="000000" w:themeColor="text1"/>
          <w:sz w:val="20"/>
          <w:szCs w:val="20"/>
        </w:rPr>
        <w:t>https://www.goodtherapy.org/blog/psychpedia/countertransference (accessed 20.11.17)</w:t>
      </w:r>
    </w:p>
    <w:p w14:paraId="57115F30" w14:textId="54735D1C" w:rsidR="001329EC" w:rsidRPr="00A01427" w:rsidRDefault="001329EC"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r w:rsidRPr="00A01427">
        <w:rPr>
          <w:rFonts w:ascii="Arial" w:hAnsi="Arial" w:cs="Arial"/>
          <w:b w:val="0"/>
          <w:color w:val="000000" w:themeColor="text1"/>
          <w:sz w:val="20"/>
          <w:szCs w:val="20"/>
        </w:rPr>
        <w:t>http://www.counselling-directory.org.uk/gestalt-therapy.html (accessed 11.12.17)</w:t>
      </w:r>
    </w:p>
    <w:p w14:paraId="2247EEB2" w14:textId="3C7F50E3" w:rsidR="008D4FC1" w:rsidRDefault="008D4FC1" w:rsidP="005E1785">
      <w:pPr>
        <w:pStyle w:val="Heading1"/>
        <w:numPr>
          <w:ilvl w:val="0"/>
          <w:numId w:val="5"/>
        </w:numPr>
        <w:spacing w:before="0" w:beforeAutospacing="0" w:after="0" w:afterAutospacing="0"/>
        <w:ind w:left="0"/>
        <w:rPr>
          <w:rFonts w:ascii="Arial" w:hAnsi="Arial" w:cs="Arial"/>
          <w:b w:val="0"/>
          <w:color w:val="000000" w:themeColor="text1"/>
          <w:sz w:val="20"/>
          <w:szCs w:val="20"/>
        </w:rPr>
      </w:pPr>
      <w:r w:rsidRPr="00A01427">
        <w:rPr>
          <w:rFonts w:ascii="Arial" w:hAnsi="Arial" w:cs="Arial"/>
          <w:b w:val="0"/>
          <w:color w:val="000000" w:themeColor="text1"/>
          <w:sz w:val="20"/>
          <w:szCs w:val="20"/>
        </w:rPr>
        <w:t>https://www.nhs.uk/conditions/tourettes-syndrome/ (accessed 14.12.17)</w:t>
      </w:r>
    </w:p>
    <w:p w14:paraId="6DBFF365" w14:textId="77777777" w:rsidR="00251832" w:rsidRPr="00A01427" w:rsidRDefault="00251832" w:rsidP="00251832">
      <w:pPr>
        <w:pStyle w:val="Heading1"/>
        <w:spacing w:before="0" w:beforeAutospacing="0" w:after="0" w:afterAutospacing="0"/>
        <w:ind w:left="-360"/>
        <w:rPr>
          <w:rFonts w:ascii="Arial" w:hAnsi="Arial" w:cs="Arial"/>
          <w:b w:val="0"/>
          <w:color w:val="000000" w:themeColor="text1"/>
          <w:sz w:val="20"/>
          <w:szCs w:val="20"/>
        </w:rPr>
      </w:pPr>
    </w:p>
    <w:p w14:paraId="721F1F10" w14:textId="77777777" w:rsidR="001329EC" w:rsidRPr="00A01427" w:rsidRDefault="001329EC"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hAnsi="Arial" w:cs="Arial"/>
          <w:b w:val="0"/>
          <w:color w:val="000000" w:themeColor="text1"/>
          <w:sz w:val="20"/>
          <w:szCs w:val="20"/>
        </w:rPr>
        <w:t xml:space="preserve">Howes, Ryan (20 </w:t>
      </w:r>
      <w:proofErr w:type="gramStart"/>
      <w:r w:rsidRPr="00A01427">
        <w:rPr>
          <w:rFonts w:ascii="Arial" w:hAnsi="Arial" w:cs="Arial"/>
          <w:b w:val="0"/>
          <w:color w:val="000000" w:themeColor="text1"/>
          <w:sz w:val="20"/>
          <w:szCs w:val="20"/>
        </w:rPr>
        <w:t>Jan,</w:t>
      </w:r>
      <w:proofErr w:type="gramEnd"/>
      <w:r w:rsidRPr="00A01427">
        <w:rPr>
          <w:rFonts w:ascii="Arial" w:hAnsi="Arial" w:cs="Arial"/>
          <w:b w:val="0"/>
          <w:color w:val="000000" w:themeColor="text1"/>
          <w:sz w:val="20"/>
          <w:szCs w:val="20"/>
        </w:rPr>
        <w:t xml:space="preserve"> 2010) </w:t>
      </w:r>
      <w:r w:rsidRPr="00A01427">
        <w:rPr>
          <w:rFonts w:ascii="Arial" w:hAnsi="Arial" w:cs="Arial"/>
          <w:b w:val="0"/>
          <w:i/>
          <w:color w:val="000000" w:themeColor="text1"/>
          <w:sz w:val="20"/>
          <w:szCs w:val="20"/>
        </w:rPr>
        <w:t>Psychology Today</w:t>
      </w:r>
      <w:r w:rsidRPr="00A01427">
        <w:rPr>
          <w:rFonts w:ascii="Arial" w:hAnsi="Arial" w:cs="Arial"/>
          <w:b w:val="0"/>
          <w:color w:val="000000" w:themeColor="text1"/>
          <w:sz w:val="20"/>
          <w:szCs w:val="20"/>
        </w:rPr>
        <w:t>, Cool Intervention: The Empty Chair, Sussex Publishers, https://www.psychologytoday.com/blog/in-therapy/201001/cool-intervention-9-the-empty-chair-1 (accessed 18.11.17)</w:t>
      </w:r>
    </w:p>
    <w:p w14:paraId="1F826587" w14:textId="2EF7A199" w:rsidR="001329EC" w:rsidRPr="00A01427" w:rsidRDefault="001329EC" w:rsidP="005E1785">
      <w:pPr>
        <w:pStyle w:val="Heading1"/>
        <w:numPr>
          <w:ilvl w:val="0"/>
          <w:numId w:val="5"/>
        </w:numPr>
        <w:spacing w:before="0" w:beforeAutospacing="0" w:after="0" w:afterAutospacing="0"/>
        <w:ind w:left="360"/>
        <w:rPr>
          <w:rStyle w:val="Hyperlink"/>
          <w:rFonts w:ascii="Arial" w:hAnsi="Arial" w:cs="Arial"/>
          <w:b w:val="0"/>
          <w:color w:val="000000" w:themeColor="text1"/>
          <w:sz w:val="20"/>
          <w:szCs w:val="20"/>
          <w:u w:val="none"/>
        </w:rPr>
      </w:pPr>
      <w:r w:rsidRPr="00A01427">
        <w:rPr>
          <w:rFonts w:ascii="Arial" w:hAnsi="Arial" w:cs="Arial"/>
          <w:b w:val="0"/>
          <w:color w:val="000000" w:themeColor="text1"/>
          <w:sz w:val="20"/>
          <w:szCs w:val="20"/>
        </w:rPr>
        <w:t xml:space="preserve">Howes, Ryan (18 June, 2012) </w:t>
      </w:r>
      <w:r w:rsidRPr="00A01427">
        <w:rPr>
          <w:rFonts w:ascii="Arial" w:hAnsi="Arial" w:cs="Arial"/>
          <w:b w:val="0"/>
          <w:i/>
          <w:color w:val="000000" w:themeColor="text1"/>
          <w:sz w:val="20"/>
          <w:szCs w:val="20"/>
        </w:rPr>
        <w:t>Psychology Today</w:t>
      </w:r>
      <w:r w:rsidRPr="00A01427">
        <w:rPr>
          <w:rFonts w:ascii="Arial" w:hAnsi="Arial" w:cs="Arial"/>
          <w:b w:val="0"/>
          <w:color w:val="000000" w:themeColor="text1"/>
          <w:sz w:val="20"/>
          <w:szCs w:val="20"/>
        </w:rPr>
        <w:t xml:space="preserve">, "A Client's Guide to Transference", Sussex Publishers, https://www.psychologytoday.com/blog/in-therapy/201206/clients-guide-transference </w:t>
      </w:r>
      <w:r w:rsidRPr="00A01427">
        <w:rPr>
          <w:rStyle w:val="Hyperlink"/>
          <w:rFonts w:ascii="Arial" w:eastAsia="Arial" w:hAnsi="Arial" w:cs="Arial"/>
          <w:b w:val="0"/>
          <w:color w:val="000000" w:themeColor="text1"/>
          <w:sz w:val="20"/>
          <w:szCs w:val="20"/>
        </w:rPr>
        <w:t>(accessed 18.11.17)</w:t>
      </w:r>
    </w:p>
    <w:p w14:paraId="4907DABA" w14:textId="77777777" w:rsidR="008F4969"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Humphrey Keren M. (2009) </w:t>
      </w:r>
      <w:r w:rsidRPr="00A01427">
        <w:rPr>
          <w:rFonts w:ascii="Arial" w:eastAsia="Arial" w:hAnsi="Arial" w:cs="Arial"/>
          <w:b w:val="0"/>
          <w:bCs w:val="0"/>
          <w:i/>
          <w:iCs/>
          <w:color w:val="000000" w:themeColor="text1"/>
          <w:sz w:val="20"/>
          <w:szCs w:val="20"/>
        </w:rPr>
        <w:t>Counselling Strategies for Loss and Grief</w:t>
      </w:r>
      <w:r w:rsidRPr="00A01427">
        <w:rPr>
          <w:rFonts w:ascii="Arial" w:eastAsia="Arial" w:hAnsi="Arial" w:cs="Arial"/>
          <w:b w:val="0"/>
          <w:bCs w:val="0"/>
          <w:color w:val="000000" w:themeColor="text1"/>
          <w:sz w:val="20"/>
          <w:szCs w:val="20"/>
        </w:rPr>
        <w:t>, American Counselling Association</w:t>
      </w:r>
      <w:r w:rsidRPr="00A01427">
        <w:rPr>
          <w:rFonts w:ascii="Arial" w:eastAsia="Arial" w:hAnsi="Arial" w:cs="Arial"/>
          <w:b w:val="0"/>
          <w:bCs w:val="0"/>
          <w:i/>
          <w:iCs/>
          <w:color w:val="000000" w:themeColor="text1"/>
          <w:sz w:val="20"/>
          <w:szCs w:val="20"/>
        </w:rPr>
        <w:t xml:space="preserve"> </w:t>
      </w:r>
    </w:p>
    <w:p w14:paraId="02EFBD59" w14:textId="77777777" w:rsidR="00753A58" w:rsidRPr="00A01427" w:rsidRDefault="00753A58" w:rsidP="005E1785">
      <w:pPr>
        <w:pStyle w:val="Heading1"/>
        <w:numPr>
          <w:ilvl w:val="0"/>
          <w:numId w:val="5"/>
        </w:numPr>
        <w:shd w:val="clear" w:color="auto" w:fill="FFFFFF"/>
        <w:spacing w:before="0" w:beforeAutospacing="0" w:after="0" w:afterAutospacing="0"/>
        <w:ind w:left="360"/>
        <w:rPr>
          <w:rFonts w:ascii="Arial" w:eastAsia="Times New Roman" w:hAnsi="Arial" w:cs="Arial"/>
          <w:b w:val="0"/>
          <w:bCs w:val="0"/>
          <w:iCs/>
          <w:color w:val="000000" w:themeColor="text1"/>
          <w:sz w:val="20"/>
          <w:szCs w:val="20"/>
        </w:rPr>
      </w:pPr>
      <w:r w:rsidRPr="00A01427">
        <w:rPr>
          <w:rFonts w:ascii="Arial" w:eastAsia="Times New Roman" w:hAnsi="Arial" w:cs="Arial"/>
          <w:b w:val="0"/>
          <w:bCs w:val="0"/>
          <w:iCs/>
          <w:color w:val="000000" w:themeColor="text1"/>
          <w:sz w:val="20"/>
          <w:szCs w:val="20"/>
        </w:rPr>
        <w:t xml:space="preserve">Jacobs (2015) </w:t>
      </w:r>
      <w:r w:rsidRPr="00A01427">
        <w:rPr>
          <w:rFonts w:ascii="Arial" w:eastAsia="Times New Roman" w:hAnsi="Arial" w:cs="Arial"/>
          <w:b w:val="0"/>
          <w:bCs w:val="0"/>
          <w:i/>
          <w:iCs/>
          <w:color w:val="000000" w:themeColor="text1"/>
          <w:sz w:val="20"/>
          <w:szCs w:val="20"/>
        </w:rPr>
        <w:t>Psychodynamic Counselling in Action</w:t>
      </w:r>
      <w:r w:rsidRPr="00A01427">
        <w:rPr>
          <w:rFonts w:ascii="Arial" w:eastAsia="Times New Roman" w:hAnsi="Arial" w:cs="Arial"/>
          <w:b w:val="0"/>
          <w:bCs w:val="0"/>
          <w:iCs/>
          <w:color w:val="000000" w:themeColor="text1"/>
          <w:sz w:val="20"/>
          <w:szCs w:val="20"/>
        </w:rPr>
        <w:t>, 4</w:t>
      </w:r>
      <w:r w:rsidRPr="00A01427">
        <w:rPr>
          <w:rFonts w:ascii="Arial" w:eastAsia="Times New Roman" w:hAnsi="Arial" w:cs="Arial"/>
          <w:b w:val="0"/>
          <w:bCs w:val="0"/>
          <w:iCs/>
          <w:color w:val="000000" w:themeColor="text1"/>
          <w:sz w:val="20"/>
          <w:szCs w:val="20"/>
          <w:vertAlign w:val="superscript"/>
        </w:rPr>
        <w:t>th</w:t>
      </w:r>
      <w:r w:rsidRPr="00A01427">
        <w:rPr>
          <w:rFonts w:ascii="Arial" w:eastAsia="Times New Roman" w:hAnsi="Arial" w:cs="Arial"/>
          <w:b w:val="0"/>
          <w:bCs w:val="0"/>
          <w:iCs/>
          <w:color w:val="000000" w:themeColor="text1"/>
          <w:sz w:val="20"/>
          <w:szCs w:val="20"/>
        </w:rPr>
        <w:t xml:space="preserve"> Edition, London: Sage Publications Ltd</w:t>
      </w:r>
    </w:p>
    <w:p w14:paraId="4D5EDA66" w14:textId="77777777" w:rsidR="008F4969" w:rsidRPr="00A01427" w:rsidRDefault="008F4969" w:rsidP="005E1785">
      <w:pPr>
        <w:pStyle w:val="Heading2"/>
        <w:numPr>
          <w:ilvl w:val="0"/>
          <w:numId w:val="5"/>
        </w:numPr>
        <w:spacing w:before="0"/>
        <w:ind w:left="360"/>
        <w:rPr>
          <w:rFonts w:ascii="Arial" w:hAnsi="Arial" w:cs="Arial"/>
          <w:color w:val="000000" w:themeColor="text1"/>
          <w:sz w:val="20"/>
          <w:szCs w:val="20"/>
        </w:rPr>
      </w:pPr>
      <w:r w:rsidRPr="00A01427">
        <w:rPr>
          <w:rFonts w:ascii="Arial" w:eastAsia="Arial" w:hAnsi="Arial" w:cs="Arial"/>
          <w:bCs/>
          <w:color w:val="000000" w:themeColor="text1"/>
          <w:sz w:val="20"/>
          <w:szCs w:val="20"/>
        </w:rPr>
        <w:t xml:space="preserve">Khoshaba Deborah, (2013) </w:t>
      </w:r>
      <w:r w:rsidRPr="00A01427">
        <w:rPr>
          <w:rFonts w:ascii="Arial" w:eastAsia="Arial" w:hAnsi="Arial" w:cs="Arial"/>
          <w:bCs/>
          <w:i/>
          <w:iCs/>
          <w:color w:val="000000" w:themeColor="text1"/>
          <w:sz w:val="20"/>
          <w:szCs w:val="20"/>
        </w:rPr>
        <w:t>Psychology Today</w:t>
      </w:r>
      <w:r w:rsidRPr="00A01427">
        <w:rPr>
          <w:rFonts w:ascii="Arial" w:eastAsia="Arial" w:hAnsi="Arial" w:cs="Arial"/>
          <w:bCs/>
          <w:color w:val="000000" w:themeColor="text1"/>
          <w:sz w:val="20"/>
          <w:szCs w:val="20"/>
        </w:rPr>
        <w:t>, “</w:t>
      </w:r>
      <w:r w:rsidRPr="00A01427">
        <w:rPr>
          <w:rFonts w:ascii="Arial" w:eastAsia="Arial" w:hAnsi="Arial" w:cs="Arial"/>
          <w:color w:val="000000" w:themeColor="text1"/>
          <w:sz w:val="20"/>
          <w:szCs w:val="20"/>
        </w:rPr>
        <w:t>About Complicated Bereavement Disorder, Sussex Publishers</w:t>
      </w:r>
    </w:p>
    <w:p w14:paraId="2298AB68" w14:textId="77777777" w:rsidR="00753A58" w:rsidRPr="00A01427" w:rsidRDefault="00753A58" w:rsidP="005E1785">
      <w:pPr>
        <w:pStyle w:val="Heading1"/>
        <w:numPr>
          <w:ilvl w:val="0"/>
          <w:numId w:val="5"/>
        </w:numPr>
        <w:shd w:val="clear" w:color="auto" w:fill="FFFFFF"/>
        <w:spacing w:before="0" w:beforeAutospacing="0" w:after="0" w:afterAutospacing="0"/>
        <w:ind w:left="360"/>
        <w:rPr>
          <w:rFonts w:ascii="Arial" w:eastAsia="Times New Roman" w:hAnsi="Arial" w:cs="Arial"/>
          <w:b w:val="0"/>
          <w:bCs w:val="0"/>
          <w:i/>
          <w:iCs/>
          <w:color w:val="000000" w:themeColor="text1"/>
          <w:sz w:val="20"/>
          <w:szCs w:val="20"/>
        </w:rPr>
      </w:pPr>
      <w:r w:rsidRPr="00A01427">
        <w:rPr>
          <w:rFonts w:ascii="Arial" w:eastAsia="Times New Roman" w:hAnsi="Arial" w:cs="Arial"/>
          <w:b w:val="0"/>
          <w:bCs w:val="0"/>
          <w:iCs/>
          <w:color w:val="000000" w:themeColor="text1"/>
          <w:sz w:val="20"/>
          <w:szCs w:val="20"/>
        </w:rPr>
        <w:t>Kristeva, Julia (1991),</w:t>
      </w:r>
      <w:r w:rsidRPr="00A01427">
        <w:rPr>
          <w:rFonts w:ascii="Arial" w:eastAsia="Times New Roman" w:hAnsi="Arial" w:cs="Arial"/>
          <w:b w:val="0"/>
          <w:bCs w:val="0"/>
          <w:i/>
          <w:iCs/>
          <w:color w:val="000000" w:themeColor="text1"/>
          <w:sz w:val="20"/>
          <w:szCs w:val="20"/>
        </w:rPr>
        <w:t xml:space="preserve"> Strangers to Ourselves</w:t>
      </w:r>
      <w:r w:rsidRPr="00A01427">
        <w:rPr>
          <w:rFonts w:ascii="Arial" w:eastAsia="Times New Roman" w:hAnsi="Arial" w:cs="Arial"/>
          <w:b w:val="0"/>
          <w:bCs w:val="0"/>
          <w:iCs/>
          <w:color w:val="000000" w:themeColor="text1"/>
          <w:sz w:val="20"/>
          <w:szCs w:val="20"/>
        </w:rPr>
        <w:t>, New York: Columbia University Press</w:t>
      </w:r>
    </w:p>
    <w:p w14:paraId="2EC30CF7" w14:textId="77777777" w:rsidR="001329EC"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Kubler-Ross Elizabeth and Kessler David (2005) </w:t>
      </w:r>
      <w:r w:rsidRPr="00A01427">
        <w:rPr>
          <w:rFonts w:ascii="Arial" w:eastAsia="Arial" w:hAnsi="Arial" w:cs="Arial"/>
          <w:b w:val="0"/>
          <w:bCs w:val="0"/>
          <w:i/>
          <w:iCs/>
          <w:color w:val="000000" w:themeColor="text1"/>
          <w:sz w:val="20"/>
          <w:szCs w:val="20"/>
        </w:rPr>
        <w:t>On Grief and Grieving</w:t>
      </w:r>
      <w:r w:rsidRPr="00A01427">
        <w:rPr>
          <w:rFonts w:ascii="Arial" w:eastAsia="Arial" w:hAnsi="Arial" w:cs="Arial"/>
          <w:b w:val="0"/>
          <w:bCs w:val="0"/>
          <w:color w:val="000000" w:themeColor="text1"/>
          <w:sz w:val="20"/>
          <w:szCs w:val="20"/>
        </w:rPr>
        <w:t>, London, Simon and Shuster Inc.</w:t>
      </w:r>
    </w:p>
    <w:p w14:paraId="7DC70F0A" w14:textId="77777777" w:rsidR="001329EC" w:rsidRPr="00A01427" w:rsidRDefault="001329EC"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hAnsi="Arial" w:cs="Arial"/>
          <w:b w:val="0"/>
          <w:color w:val="000000" w:themeColor="text1"/>
          <w:sz w:val="20"/>
          <w:szCs w:val="20"/>
        </w:rPr>
        <w:t xml:space="preserve">Manning, James and Ridgeway, Nicola (2016) </w:t>
      </w:r>
      <w:r w:rsidRPr="00A01427">
        <w:rPr>
          <w:rFonts w:ascii="Arial" w:hAnsi="Arial" w:cs="Arial"/>
          <w:b w:val="0"/>
          <w:i/>
          <w:color w:val="000000" w:themeColor="text1"/>
          <w:sz w:val="20"/>
          <w:szCs w:val="20"/>
        </w:rPr>
        <w:t>CBT Worksheets for Anxiety</w:t>
      </w:r>
      <w:r w:rsidRPr="00A01427">
        <w:rPr>
          <w:rFonts w:ascii="Arial" w:hAnsi="Arial" w:cs="Arial"/>
          <w:b w:val="0"/>
          <w:color w:val="000000" w:themeColor="text1"/>
          <w:sz w:val="20"/>
          <w:szCs w:val="20"/>
        </w:rPr>
        <w:t>, Suffolk: West Suffolk CBT Service</w:t>
      </w:r>
    </w:p>
    <w:p w14:paraId="64472E30" w14:textId="77777777" w:rsidR="001329EC" w:rsidRPr="00A01427" w:rsidRDefault="001329EC"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Style w:val="Hyperlink"/>
          <w:rFonts w:ascii="Arial" w:eastAsia="Arial" w:hAnsi="Arial" w:cs="Arial"/>
          <w:b w:val="0"/>
          <w:color w:val="000000" w:themeColor="text1"/>
          <w:sz w:val="20"/>
          <w:szCs w:val="20"/>
          <w:u w:val="none"/>
        </w:rPr>
        <w:t xml:space="preserve">Martin, Anna (6 April, 2017) </w:t>
      </w:r>
      <w:r w:rsidRPr="00A01427">
        <w:rPr>
          <w:rStyle w:val="Hyperlink"/>
          <w:rFonts w:ascii="Arial" w:eastAsia="Arial" w:hAnsi="Arial" w:cs="Arial"/>
          <w:b w:val="0"/>
          <w:i/>
          <w:color w:val="000000" w:themeColor="text1"/>
          <w:sz w:val="20"/>
          <w:szCs w:val="20"/>
          <w:u w:val="none"/>
        </w:rPr>
        <w:t>The Counsellor's Guide</w:t>
      </w:r>
      <w:r w:rsidRPr="00A01427">
        <w:rPr>
          <w:rStyle w:val="Hyperlink"/>
          <w:rFonts w:ascii="Arial" w:eastAsia="Arial" w:hAnsi="Arial" w:cs="Arial"/>
          <w:b w:val="0"/>
          <w:color w:val="000000" w:themeColor="text1"/>
          <w:sz w:val="20"/>
          <w:szCs w:val="20"/>
          <w:u w:val="none"/>
        </w:rPr>
        <w:t>, "Humanistic Approach to Counselling",</w:t>
      </w:r>
      <w:r w:rsidRPr="00A01427">
        <w:rPr>
          <w:rStyle w:val="Hyperlink"/>
          <w:rFonts w:ascii="Arial" w:eastAsia="Arial" w:hAnsi="Arial" w:cs="Arial"/>
          <w:b w:val="0"/>
          <w:color w:val="000000" w:themeColor="text1"/>
          <w:sz w:val="20"/>
          <w:szCs w:val="20"/>
        </w:rPr>
        <w:t xml:space="preserve"> </w:t>
      </w:r>
      <w:r w:rsidRPr="00A01427">
        <w:rPr>
          <w:rFonts w:ascii="Arial" w:hAnsi="Arial" w:cs="Arial"/>
          <w:b w:val="0"/>
          <w:color w:val="000000" w:themeColor="text1"/>
          <w:sz w:val="20"/>
          <w:szCs w:val="20"/>
        </w:rPr>
        <w:t>http://www.thecounsellorsguide.co.uk (accessed 18.11.17)</w:t>
      </w:r>
    </w:p>
    <w:p w14:paraId="47616148" w14:textId="77777777" w:rsidR="001329EC" w:rsidRPr="00A01427" w:rsidRDefault="001329EC"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Times New Roman" w:hAnsi="Arial" w:cs="Arial"/>
          <w:b w:val="0"/>
          <w:color w:val="000000" w:themeColor="text1"/>
          <w:sz w:val="20"/>
          <w:szCs w:val="20"/>
        </w:rPr>
        <w:lastRenderedPageBreak/>
        <w:t xml:space="preserve">McLeod, Saul (2008, updated 2015) </w:t>
      </w:r>
      <w:r w:rsidRPr="00A01427">
        <w:rPr>
          <w:rFonts w:ascii="Arial" w:eastAsia="Times New Roman" w:hAnsi="Arial" w:cs="Arial"/>
          <w:b w:val="0"/>
          <w:i/>
          <w:color w:val="000000" w:themeColor="text1"/>
          <w:sz w:val="20"/>
          <w:szCs w:val="20"/>
        </w:rPr>
        <w:t>Simply Psychology</w:t>
      </w:r>
      <w:r w:rsidRPr="00A01427">
        <w:rPr>
          <w:rFonts w:ascii="Arial" w:eastAsia="Times New Roman" w:hAnsi="Arial" w:cs="Arial"/>
          <w:b w:val="0"/>
          <w:color w:val="000000" w:themeColor="text1"/>
          <w:sz w:val="20"/>
          <w:szCs w:val="20"/>
        </w:rPr>
        <w:t>, "Person Centred Therapy", https://www.simplypsychology.org/client-centred-therapy.html (accessed 20.11.17)</w:t>
      </w:r>
    </w:p>
    <w:p w14:paraId="3219F189" w14:textId="7DDDDC32" w:rsidR="001329EC" w:rsidRPr="00A01427" w:rsidRDefault="001329EC"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Times New Roman" w:hAnsi="Arial" w:cs="Arial"/>
          <w:b w:val="0"/>
          <w:color w:val="000000"/>
          <w:sz w:val="20"/>
          <w:szCs w:val="20"/>
        </w:rPr>
        <w:t xml:space="preserve">Manganiello, Jim (2016) </w:t>
      </w:r>
      <w:r w:rsidRPr="00A01427">
        <w:rPr>
          <w:rFonts w:ascii="Arial" w:eastAsia="Times New Roman" w:hAnsi="Arial" w:cs="Arial"/>
          <w:b w:val="0"/>
          <w:i/>
          <w:color w:val="000000" w:themeColor="text1"/>
          <w:sz w:val="20"/>
          <w:szCs w:val="20"/>
        </w:rPr>
        <w:t>Depth psychotherapy can give you powerful opportunities to take your life to another level</w:t>
      </w:r>
      <w:r w:rsidRPr="00A01427">
        <w:rPr>
          <w:rFonts w:ascii="Arial" w:eastAsia="Times New Roman" w:hAnsi="Arial" w:cs="Arial"/>
          <w:b w:val="0"/>
          <w:color w:val="000000" w:themeColor="text1"/>
          <w:sz w:val="20"/>
          <w:szCs w:val="20"/>
        </w:rPr>
        <w:t>, https://drjimmanganiello.com/depth-therapy/ (accessed 20.11.17)</w:t>
      </w:r>
    </w:p>
    <w:p w14:paraId="7EA4170C" w14:textId="77777777" w:rsidR="00753A58" w:rsidRPr="00A01427" w:rsidRDefault="00753A58" w:rsidP="005E1785">
      <w:pPr>
        <w:pStyle w:val="Heading1"/>
        <w:numPr>
          <w:ilvl w:val="0"/>
          <w:numId w:val="5"/>
        </w:numPr>
        <w:shd w:val="clear" w:color="auto" w:fill="FFFFFF"/>
        <w:spacing w:before="0" w:beforeAutospacing="0" w:after="0" w:afterAutospacing="0"/>
        <w:ind w:left="360"/>
        <w:rPr>
          <w:rFonts w:ascii="Arial" w:eastAsia="Times New Roman" w:hAnsi="Arial" w:cs="Arial"/>
          <w:b w:val="0"/>
          <w:bCs w:val="0"/>
          <w:i/>
          <w:iCs/>
          <w:color w:val="000000" w:themeColor="text1"/>
          <w:sz w:val="20"/>
          <w:szCs w:val="20"/>
        </w:rPr>
      </w:pPr>
      <w:r w:rsidRPr="00A01427">
        <w:rPr>
          <w:rFonts w:ascii="Arial" w:eastAsia="Times New Roman" w:hAnsi="Arial" w:cs="Arial"/>
          <w:b w:val="0"/>
          <w:bCs w:val="0"/>
          <w:iCs/>
          <w:color w:val="000000" w:themeColor="text1"/>
          <w:sz w:val="20"/>
          <w:szCs w:val="20"/>
        </w:rPr>
        <w:t xml:space="preserve">McLeod Saul (2014) </w:t>
      </w:r>
      <w:r w:rsidRPr="00A01427">
        <w:rPr>
          <w:rFonts w:ascii="Arial" w:eastAsia="Times New Roman" w:hAnsi="Arial" w:cs="Arial"/>
          <w:b w:val="0"/>
          <w:bCs w:val="0"/>
          <w:i/>
          <w:iCs/>
          <w:color w:val="000000" w:themeColor="text1"/>
          <w:sz w:val="20"/>
          <w:szCs w:val="20"/>
        </w:rPr>
        <w:t>Simply Psychology</w:t>
      </w:r>
      <w:r w:rsidRPr="00A01427">
        <w:rPr>
          <w:rFonts w:ascii="Arial" w:eastAsia="Times New Roman" w:hAnsi="Arial" w:cs="Arial"/>
          <w:b w:val="0"/>
          <w:bCs w:val="0"/>
          <w:iCs/>
          <w:color w:val="000000" w:themeColor="text1"/>
          <w:sz w:val="20"/>
          <w:szCs w:val="20"/>
        </w:rPr>
        <w:t xml:space="preserve">, </w:t>
      </w:r>
      <w:hyperlink r:id="rId18" w:history="1">
        <w:r w:rsidRPr="00A01427">
          <w:rPr>
            <w:rStyle w:val="Hyperlink"/>
            <w:rFonts w:ascii="Arial" w:eastAsia="Times New Roman" w:hAnsi="Arial" w:cs="Arial"/>
            <w:b w:val="0"/>
            <w:bCs w:val="0"/>
            <w:iCs/>
            <w:color w:val="000000" w:themeColor="text1"/>
            <w:sz w:val="20"/>
            <w:szCs w:val="20"/>
          </w:rPr>
          <w:t>http://www.simplypsychology.org</w:t>
        </w:r>
      </w:hyperlink>
      <w:r w:rsidRPr="00A01427">
        <w:rPr>
          <w:rFonts w:ascii="Arial" w:eastAsia="Times New Roman" w:hAnsi="Arial" w:cs="Arial"/>
          <w:b w:val="0"/>
          <w:bCs w:val="0"/>
          <w:iCs/>
          <w:color w:val="000000" w:themeColor="text1"/>
          <w:sz w:val="20"/>
          <w:szCs w:val="20"/>
        </w:rPr>
        <w:t xml:space="preserve"> (accessed 12.01.17)</w:t>
      </w:r>
    </w:p>
    <w:p w14:paraId="110F0223" w14:textId="77777777" w:rsidR="008F4969"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McLeod Saul (2009) </w:t>
      </w:r>
      <w:r w:rsidRPr="00A01427">
        <w:rPr>
          <w:rFonts w:ascii="Arial" w:eastAsia="Arial" w:hAnsi="Arial" w:cs="Arial"/>
          <w:b w:val="0"/>
          <w:bCs w:val="0"/>
          <w:i/>
          <w:iCs/>
          <w:color w:val="000000" w:themeColor="text1"/>
          <w:sz w:val="20"/>
          <w:szCs w:val="20"/>
        </w:rPr>
        <w:t>Simply Psychology</w:t>
      </w:r>
      <w:r w:rsidRPr="00A01427">
        <w:rPr>
          <w:rFonts w:ascii="Arial" w:eastAsia="Arial" w:hAnsi="Arial" w:cs="Arial"/>
          <w:b w:val="0"/>
          <w:bCs w:val="0"/>
          <w:color w:val="000000" w:themeColor="text1"/>
          <w:sz w:val="20"/>
          <w:szCs w:val="20"/>
        </w:rPr>
        <w:t xml:space="preserve">, “Attachment Theory”, </w:t>
      </w:r>
      <w:hyperlink r:id="rId19">
        <w:r w:rsidRPr="00A01427">
          <w:rPr>
            <w:rStyle w:val="Hyperlink"/>
            <w:rFonts w:ascii="Arial" w:eastAsia="Arial" w:hAnsi="Arial" w:cs="Arial"/>
            <w:b w:val="0"/>
            <w:color w:val="000000" w:themeColor="text1"/>
            <w:sz w:val="20"/>
            <w:szCs w:val="20"/>
          </w:rPr>
          <w:t>https://www.simplypsychology.org/attachment.html</w:t>
        </w:r>
      </w:hyperlink>
      <w:r w:rsidRPr="00A01427">
        <w:rPr>
          <w:rFonts w:ascii="Arial" w:eastAsia="Arial" w:hAnsi="Arial" w:cs="Arial"/>
          <w:b w:val="0"/>
          <w:bCs w:val="0"/>
          <w:color w:val="000000" w:themeColor="text1"/>
          <w:sz w:val="20"/>
          <w:szCs w:val="20"/>
        </w:rPr>
        <w:t xml:space="preserve"> (Accessed 02.0817) </w:t>
      </w:r>
    </w:p>
    <w:p w14:paraId="07D1BEA0" w14:textId="77777777" w:rsidR="008F4969" w:rsidRPr="00A01427" w:rsidRDefault="008F4969" w:rsidP="005E1785">
      <w:pPr>
        <w:pStyle w:val="ListParagraph"/>
        <w:numPr>
          <w:ilvl w:val="0"/>
          <w:numId w:val="5"/>
        </w:numPr>
        <w:spacing w:after="0" w:line="240" w:lineRule="auto"/>
        <w:ind w:left="360"/>
        <w:rPr>
          <w:rFonts w:ascii="Arial" w:hAnsi="Arial" w:cs="Arial"/>
          <w:color w:val="000000" w:themeColor="text1"/>
          <w:sz w:val="20"/>
          <w:lang w:eastAsia="en-GB"/>
        </w:rPr>
      </w:pPr>
      <w:r w:rsidRPr="00A01427">
        <w:rPr>
          <w:rFonts w:ascii="Arial" w:hAnsi="Arial" w:cs="Arial"/>
          <w:color w:val="000000" w:themeColor="text1"/>
          <w:sz w:val="20"/>
          <w:lang w:eastAsia="en-GB"/>
        </w:rPr>
        <w:t xml:space="preserve">Mandal Ananya (2017) </w:t>
      </w:r>
      <w:r w:rsidRPr="00A01427">
        <w:rPr>
          <w:rFonts w:ascii="Arial" w:hAnsi="Arial" w:cs="Arial"/>
          <w:i/>
          <w:color w:val="000000" w:themeColor="text1"/>
          <w:sz w:val="20"/>
          <w:lang w:eastAsia="en-GB"/>
        </w:rPr>
        <w:t xml:space="preserve">What is the Nervous System? </w:t>
      </w:r>
      <w:r w:rsidRPr="00A01427">
        <w:rPr>
          <w:rFonts w:ascii="Arial" w:hAnsi="Arial" w:cs="Arial"/>
          <w:color w:val="000000" w:themeColor="text1"/>
          <w:sz w:val="20"/>
          <w:lang w:eastAsia="en-GB"/>
        </w:rPr>
        <w:t xml:space="preserve">News Medical Life Sciences, </w:t>
      </w:r>
      <w:hyperlink r:id="rId20" w:history="1">
        <w:r w:rsidRPr="00A01427">
          <w:rPr>
            <w:rStyle w:val="Hyperlink"/>
            <w:rFonts w:ascii="Arial" w:hAnsi="Arial" w:cs="Arial"/>
            <w:color w:val="000000" w:themeColor="text1"/>
            <w:sz w:val="20"/>
            <w:lang w:eastAsia="en-GB"/>
          </w:rPr>
          <w:t>http://www.news-medical.net/health/What-is-the-Nervous-System.aspx</w:t>
        </w:r>
      </w:hyperlink>
      <w:r w:rsidRPr="00A01427">
        <w:rPr>
          <w:rFonts w:ascii="Arial" w:hAnsi="Arial" w:cs="Arial"/>
          <w:color w:val="000000" w:themeColor="text1"/>
          <w:sz w:val="20"/>
          <w:lang w:eastAsia="en-GB"/>
        </w:rPr>
        <w:t xml:space="preserve"> (accessed  02.08.17)</w:t>
      </w:r>
    </w:p>
    <w:p w14:paraId="6FA37036" w14:textId="77777777" w:rsidR="00753A58" w:rsidRPr="00A01427" w:rsidRDefault="00753A58" w:rsidP="005E1785">
      <w:pPr>
        <w:pStyle w:val="Heading1"/>
        <w:numPr>
          <w:ilvl w:val="0"/>
          <w:numId w:val="5"/>
        </w:numPr>
        <w:shd w:val="clear" w:color="auto" w:fill="FFFFFF"/>
        <w:spacing w:before="0" w:beforeAutospacing="0" w:after="0" w:afterAutospacing="0"/>
        <w:ind w:left="360"/>
        <w:rPr>
          <w:rFonts w:ascii="Arial" w:eastAsia="Times New Roman" w:hAnsi="Arial" w:cs="Arial"/>
          <w:b w:val="0"/>
          <w:bCs w:val="0"/>
          <w:i/>
          <w:iCs/>
          <w:color w:val="000000" w:themeColor="text1"/>
          <w:sz w:val="20"/>
          <w:szCs w:val="20"/>
        </w:rPr>
      </w:pPr>
      <w:r w:rsidRPr="00A01427">
        <w:rPr>
          <w:rFonts w:ascii="Arial" w:eastAsia="Times New Roman" w:hAnsi="Arial" w:cs="Arial"/>
          <w:b w:val="0"/>
          <w:bCs w:val="0"/>
          <w:iCs/>
          <w:color w:val="000000" w:themeColor="text1"/>
          <w:sz w:val="20"/>
          <w:szCs w:val="20"/>
        </w:rPr>
        <w:t>Mearns Dave &amp; Thorne Brian (2013)</w:t>
      </w:r>
      <w:r w:rsidRPr="00A01427">
        <w:rPr>
          <w:rFonts w:ascii="Arial" w:eastAsia="Times New Roman" w:hAnsi="Arial" w:cs="Arial"/>
          <w:b w:val="0"/>
          <w:bCs w:val="0"/>
          <w:i/>
          <w:iCs/>
          <w:color w:val="000000" w:themeColor="text1"/>
          <w:sz w:val="20"/>
          <w:szCs w:val="20"/>
        </w:rPr>
        <w:t xml:space="preserve"> Person-Centred Counselling in Action, </w:t>
      </w:r>
      <w:r w:rsidRPr="00A01427">
        <w:rPr>
          <w:rFonts w:ascii="Arial" w:eastAsia="Times New Roman" w:hAnsi="Arial" w:cs="Arial"/>
          <w:b w:val="0"/>
          <w:bCs w:val="0"/>
          <w:iCs/>
          <w:color w:val="000000" w:themeColor="text1"/>
          <w:sz w:val="20"/>
          <w:szCs w:val="20"/>
        </w:rPr>
        <w:t>4</w:t>
      </w:r>
      <w:r w:rsidRPr="00A01427">
        <w:rPr>
          <w:rFonts w:ascii="Arial" w:eastAsia="Times New Roman" w:hAnsi="Arial" w:cs="Arial"/>
          <w:b w:val="0"/>
          <w:bCs w:val="0"/>
          <w:iCs/>
          <w:color w:val="000000" w:themeColor="text1"/>
          <w:sz w:val="20"/>
          <w:szCs w:val="20"/>
          <w:vertAlign w:val="superscript"/>
        </w:rPr>
        <w:t>th</w:t>
      </w:r>
      <w:r w:rsidRPr="00A01427">
        <w:rPr>
          <w:rFonts w:ascii="Arial" w:eastAsia="Times New Roman" w:hAnsi="Arial" w:cs="Arial"/>
          <w:b w:val="0"/>
          <w:bCs w:val="0"/>
          <w:iCs/>
          <w:color w:val="000000" w:themeColor="text1"/>
          <w:sz w:val="20"/>
          <w:szCs w:val="20"/>
        </w:rPr>
        <w:t xml:space="preserve"> Edition, London: Sage Publications</w:t>
      </w:r>
      <w:r w:rsidRPr="00A01427">
        <w:rPr>
          <w:rFonts w:ascii="Arial" w:eastAsia="Times New Roman" w:hAnsi="Arial" w:cs="Arial"/>
          <w:b w:val="0"/>
          <w:bCs w:val="0"/>
          <w:i/>
          <w:iCs/>
          <w:color w:val="000000" w:themeColor="text1"/>
          <w:sz w:val="20"/>
          <w:szCs w:val="20"/>
        </w:rPr>
        <w:t xml:space="preserve"> </w:t>
      </w:r>
    </w:p>
    <w:p w14:paraId="6C14B802" w14:textId="77777777" w:rsidR="00753A58" w:rsidRPr="00A01427" w:rsidRDefault="00753A58" w:rsidP="005E1785">
      <w:pPr>
        <w:pStyle w:val="Heading1"/>
        <w:numPr>
          <w:ilvl w:val="0"/>
          <w:numId w:val="5"/>
        </w:numPr>
        <w:shd w:val="clear" w:color="auto" w:fill="FFFFFF"/>
        <w:spacing w:before="0" w:beforeAutospacing="0" w:after="0" w:afterAutospacing="0"/>
        <w:ind w:left="360"/>
        <w:rPr>
          <w:rFonts w:ascii="Arial" w:eastAsia="Times New Roman" w:hAnsi="Arial" w:cs="Arial"/>
          <w:b w:val="0"/>
          <w:bCs w:val="0"/>
          <w:i/>
          <w:iCs/>
          <w:color w:val="000000" w:themeColor="text1"/>
          <w:sz w:val="20"/>
          <w:szCs w:val="20"/>
        </w:rPr>
      </w:pPr>
      <w:r w:rsidRPr="00A01427">
        <w:rPr>
          <w:rFonts w:ascii="Arial" w:eastAsia="Times New Roman" w:hAnsi="Arial" w:cs="Arial"/>
          <w:b w:val="0"/>
          <w:bCs w:val="0"/>
          <w:iCs/>
          <w:color w:val="000000" w:themeColor="text1"/>
          <w:sz w:val="20"/>
          <w:szCs w:val="20"/>
        </w:rPr>
        <w:t>Miller, Dean A. (2000)</w:t>
      </w:r>
      <w:r w:rsidRPr="00A01427">
        <w:rPr>
          <w:rFonts w:ascii="Arial" w:eastAsia="Times New Roman" w:hAnsi="Arial" w:cs="Arial"/>
          <w:b w:val="0"/>
          <w:bCs w:val="0"/>
          <w:i/>
          <w:iCs/>
          <w:color w:val="000000" w:themeColor="text1"/>
          <w:sz w:val="20"/>
          <w:szCs w:val="20"/>
        </w:rPr>
        <w:t xml:space="preserve"> The Epic Hero</w:t>
      </w:r>
      <w:r w:rsidRPr="00A01427">
        <w:rPr>
          <w:rFonts w:ascii="Arial" w:eastAsia="Times New Roman" w:hAnsi="Arial" w:cs="Arial"/>
          <w:b w:val="0"/>
          <w:bCs w:val="0"/>
          <w:iCs/>
          <w:color w:val="000000" w:themeColor="text1"/>
          <w:sz w:val="20"/>
          <w:szCs w:val="20"/>
        </w:rPr>
        <w:t>, Baltimore and London: John Hopkins University Press</w:t>
      </w:r>
    </w:p>
    <w:p w14:paraId="782A135B" w14:textId="4A89462D" w:rsidR="00753A58" w:rsidRPr="00A01427" w:rsidRDefault="008F4969" w:rsidP="005E1785">
      <w:pPr>
        <w:pStyle w:val="ListParagraph"/>
        <w:numPr>
          <w:ilvl w:val="0"/>
          <w:numId w:val="5"/>
        </w:numPr>
        <w:spacing w:after="0" w:line="240" w:lineRule="auto"/>
        <w:ind w:left="360"/>
        <w:jc w:val="both"/>
        <w:rPr>
          <w:rFonts w:ascii="Arial" w:hAnsi="Arial" w:cs="Arial"/>
          <w:color w:val="000000" w:themeColor="text1"/>
          <w:sz w:val="20"/>
          <w:lang w:eastAsia="en-GB"/>
        </w:rPr>
      </w:pPr>
      <w:r w:rsidRPr="00A01427">
        <w:rPr>
          <w:rFonts w:ascii="Arial" w:hAnsi="Arial" w:cs="Arial"/>
          <w:color w:val="000000" w:themeColor="text1"/>
          <w:sz w:val="20"/>
          <w:lang w:eastAsia="en-GB"/>
        </w:rPr>
        <w:t xml:space="preserve">Murk Christopher J. (2006) </w:t>
      </w:r>
      <w:r w:rsidRPr="00A01427">
        <w:rPr>
          <w:rFonts w:ascii="Arial" w:hAnsi="Arial" w:cs="Arial"/>
          <w:i/>
          <w:color w:val="000000" w:themeColor="text1"/>
          <w:sz w:val="20"/>
          <w:lang w:eastAsia="en-GB"/>
        </w:rPr>
        <w:t>Self Esteem Research Theory and Practice</w:t>
      </w:r>
      <w:r w:rsidRPr="00A01427">
        <w:rPr>
          <w:rFonts w:ascii="Arial" w:hAnsi="Arial" w:cs="Arial"/>
          <w:color w:val="000000" w:themeColor="text1"/>
          <w:sz w:val="20"/>
          <w:lang w:eastAsia="en-GB"/>
        </w:rPr>
        <w:t>, 3</w:t>
      </w:r>
      <w:r w:rsidRPr="00A01427">
        <w:rPr>
          <w:rFonts w:ascii="Arial" w:hAnsi="Arial" w:cs="Arial"/>
          <w:color w:val="000000" w:themeColor="text1"/>
          <w:sz w:val="20"/>
          <w:vertAlign w:val="superscript"/>
          <w:lang w:eastAsia="en-GB"/>
        </w:rPr>
        <w:t>rd</w:t>
      </w:r>
      <w:r w:rsidRPr="00A01427">
        <w:rPr>
          <w:rFonts w:ascii="Arial" w:hAnsi="Arial" w:cs="Arial"/>
          <w:color w:val="000000" w:themeColor="text1"/>
          <w:sz w:val="20"/>
          <w:lang w:eastAsia="en-GB"/>
        </w:rPr>
        <w:t xml:space="preserve"> Edition, New York, Springer Publishing Co. Inc. </w:t>
      </w:r>
    </w:p>
    <w:p w14:paraId="2ACDAD74" w14:textId="77777777" w:rsidR="008F4969"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Ober Anne M., Granello Darcy Haag, Wheaton Joe E., (April 2012) </w:t>
      </w:r>
      <w:r w:rsidRPr="00A01427">
        <w:rPr>
          <w:rFonts w:ascii="Arial" w:eastAsia="Arial" w:hAnsi="Arial" w:cs="Arial"/>
          <w:b w:val="0"/>
          <w:bCs w:val="0"/>
          <w:i/>
          <w:iCs/>
          <w:color w:val="000000" w:themeColor="text1"/>
          <w:sz w:val="20"/>
          <w:szCs w:val="20"/>
        </w:rPr>
        <w:t>Journal of Counselling and Development</w:t>
      </w:r>
      <w:r w:rsidRPr="00A01427">
        <w:rPr>
          <w:rFonts w:ascii="Arial" w:eastAsia="Arial" w:hAnsi="Arial" w:cs="Arial"/>
          <w:b w:val="0"/>
          <w:bCs w:val="0"/>
          <w:color w:val="000000" w:themeColor="text1"/>
          <w:sz w:val="20"/>
          <w:szCs w:val="20"/>
        </w:rPr>
        <w:t xml:space="preserve">, Volume 90, Issue 2, “Grief Counselling: An Investigation of Counsellors’ Training, Experience, and Competencies”, Wiley on line Library, </w:t>
      </w:r>
      <w:hyperlink r:id="rId21">
        <w:r w:rsidRPr="00A01427">
          <w:rPr>
            <w:rStyle w:val="Hyperlink"/>
            <w:rFonts w:ascii="Arial" w:eastAsia="Arial" w:hAnsi="Arial" w:cs="Arial"/>
            <w:b w:val="0"/>
            <w:color w:val="000000" w:themeColor="text1"/>
            <w:sz w:val="20"/>
            <w:szCs w:val="20"/>
          </w:rPr>
          <w:t>http://onlinelibrary.wiley.com/</w:t>
        </w:r>
      </w:hyperlink>
      <w:r w:rsidRPr="00A01427">
        <w:rPr>
          <w:rFonts w:ascii="Arial" w:eastAsia="Arial" w:hAnsi="Arial" w:cs="Arial"/>
          <w:b w:val="0"/>
          <w:bCs w:val="0"/>
          <w:color w:val="000000" w:themeColor="text1"/>
          <w:sz w:val="20"/>
          <w:szCs w:val="20"/>
        </w:rPr>
        <w:t xml:space="preserve"> (accessed 13.07.17)</w:t>
      </w:r>
    </w:p>
    <w:p w14:paraId="2F83F270" w14:textId="77777777" w:rsidR="008F4969"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Parkes Colin Murray and Prigerson Holly G., (2010) </w:t>
      </w:r>
      <w:r w:rsidRPr="00A01427">
        <w:rPr>
          <w:rFonts w:ascii="Arial" w:eastAsia="Arial" w:hAnsi="Arial" w:cs="Arial"/>
          <w:b w:val="0"/>
          <w:bCs w:val="0"/>
          <w:i/>
          <w:iCs/>
          <w:color w:val="000000" w:themeColor="text1"/>
          <w:sz w:val="20"/>
          <w:szCs w:val="20"/>
        </w:rPr>
        <w:t>Bereavement: Studies of Grief in Adult Life</w:t>
      </w:r>
      <w:r w:rsidRPr="00A01427">
        <w:rPr>
          <w:rFonts w:ascii="Arial" w:eastAsia="Arial" w:hAnsi="Arial" w:cs="Arial"/>
          <w:b w:val="0"/>
          <w:bCs w:val="0"/>
          <w:color w:val="000000" w:themeColor="text1"/>
          <w:sz w:val="20"/>
          <w:szCs w:val="20"/>
        </w:rPr>
        <w:t>, Fourth Edition, East Sussex, Routledge</w:t>
      </w:r>
    </w:p>
    <w:p w14:paraId="00E3F7DE" w14:textId="77777777" w:rsidR="00753A58" w:rsidRPr="00A01427" w:rsidRDefault="00753A58" w:rsidP="005E1785">
      <w:pPr>
        <w:pStyle w:val="ListParagraph"/>
        <w:numPr>
          <w:ilvl w:val="0"/>
          <w:numId w:val="5"/>
        </w:numPr>
        <w:spacing w:after="0" w:line="240" w:lineRule="auto"/>
        <w:ind w:left="360"/>
        <w:jc w:val="both"/>
        <w:rPr>
          <w:rFonts w:ascii="Arial" w:hAnsi="Arial" w:cs="Arial"/>
          <w:color w:val="000000" w:themeColor="text1"/>
          <w:sz w:val="20"/>
        </w:rPr>
      </w:pPr>
      <w:r w:rsidRPr="00A01427">
        <w:rPr>
          <w:rFonts w:ascii="Arial" w:hAnsi="Arial" w:cs="Arial"/>
          <w:color w:val="000000" w:themeColor="text1"/>
          <w:sz w:val="20"/>
        </w:rPr>
        <w:t xml:space="preserve">Reeves, Andrew (2013) </w:t>
      </w:r>
      <w:r w:rsidRPr="00A01427">
        <w:rPr>
          <w:rFonts w:ascii="Arial" w:hAnsi="Arial" w:cs="Arial"/>
          <w:i/>
          <w:color w:val="000000" w:themeColor="text1"/>
          <w:sz w:val="20"/>
        </w:rPr>
        <w:t>An Introduction to Counselling and Psychotherapy</w:t>
      </w:r>
      <w:r w:rsidRPr="00A01427">
        <w:rPr>
          <w:rFonts w:ascii="Arial" w:hAnsi="Arial" w:cs="Arial"/>
          <w:color w:val="000000" w:themeColor="text1"/>
          <w:sz w:val="20"/>
        </w:rPr>
        <w:t>, London: Sage Publications Ltd.</w:t>
      </w:r>
    </w:p>
    <w:p w14:paraId="44A8B60C" w14:textId="77777777" w:rsidR="00753A58" w:rsidRPr="00A01427" w:rsidRDefault="00753A58" w:rsidP="005E1785">
      <w:pPr>
        <w:pStyle w:val="ListParagraph"/>
        <w:numPr>
          <w:ilvl w:val="0"/>
          <w:numId w:val="5"/>
        </w:numPr>
        <w:spacing w:after="0" w:line="240" w:lineRule="auto"/>
        <w:ind w:left="360"/>
        <w:jc w:val="both"/>
        <w:rPr>
          <w:rFonts w:ascii="Arial" w:hAnsi="Arial" w:cs="Arial"/>
          <w:color w:val="000000" w:themeColor="text1"/>
          <w:sz w:val="20"/>
        </w:rPr>
      </w:pPr>
      <w:r w:rsidRPr="00A01427">
        <w:rPr>
          <w:rFonts w:ascii="Arial" w:hAnsi="Arial" w:cs="Arial"/>
          <w:color w:val="000000" w:themeColor="text1"/>
          <w:sz w:val="20"/>
        </w:rPr>
        <w:t xml:space="preserve">Rennie David L. (1998) </w:t>
      </w:r>
      <w:r w:rsidRPr="00A01427">
        <w:rPr>
          <w:rFonts w:ascii="Arial" w:hAnsi="Arial" w:cs="Arial"/>
          <w:i/>
          <w:color w:val="000000" w:themeColor="text1"/>
          <w:sz w:val="20"/>
        </w:rPr>
        <w:t>Person-Centred Counselling: An Experiential Approach</w:t>
      </w:r>
      <w:r w:rsidRPr="00A01427">
        <w:rPr>
          <w:rFonts w:ascii="Arial" w:hAnsi="Arial" w:cs="Arial"/>
          <w:color w:val="000000" w:themeColor="text1"/>
          <w:sz w:val="20"/>
        </w:rPr>
        <w:t>, London: Sage Publications</w:t>
      </w:r>
    </w:p>
    <w:p w14:paraId="73F88E79" w14:textId="77777777" w:rsidR="008F4969" w:rsidRPr="00A01427" w:rsidRDefault="008F4969" w:rsidP="005E1785">
      <w:pPr>
        <w:pStyle w:val="ListParagraph"/>
        <w:numPr>
          <w:ilvl w:val="0"/>
          <w:numId w:val="5"/>
        </w:numPr>
        <w:spacing w:after="0" w:line="240" w:lineRule="auto"/>
        <w:ind w:left="360"/>
        <w:jc w:val="both"/>
        <w:rPr>
          <w:rFonts w:ascii="Arial" w:hAnsi="Arial" w:cs="Arial"/>
          <w:color w:val="000000" w:themeColor="text1"/>
          <w:sz w:val="20"/>
        </w:rPr>
      </w:pPr>
      <w:r w:rsidRPr="00A01427">
        <w:rPr>
          <w:rFonts w:ascii="Arial" w:eastAsia="Arial" w:hAnsi="Arial" w:cs="Arial"/>
          <w:color w:val="000000" w:themeColor="text1"/>
          <w:sz w:val="20"/>
        </w:rPr>
        <w:t xml:space="preserve">Resnic Barbara, Gwyther Lisa P., and Roberto Karen A. (Ed’s) (2011) </w:t>
      </w:r>
      <w:r w:rsidRPr="00A01427">
        <w:rPr>
          <w:rFonts w:ascii="Arial" w:eastAsia="Arial" w:hAnsi="Arial" w:cs="Arial"/>
          <w:i/>
          <w:iCs/>
          <w:color w:val="000000" w:themeColor="text1"/>
          <w:sz w:val="20"/>
        </w:rPr>
        <w:t>Research in Aging: Concepts, Research, and Outcomes</w:t>
      </w:r>
      <w:r w:rsidRPr="00A01427">
        <w:rPr>
          <w:rFonts w:ascii="Arial" w:eastAsia="Arial" w:hAnsi="Arial" w:cs="Arial"/>
          <w:color w:val="000000" w:themeColor="text1"/>
          <w:sz w:val="20"/>
        </w:rPr>
        <w:t>, New York, Springer Publishing</w:t>
      </w:r>
    </w:p>
    <w:p w14:paraId="1F21BF59" w14:textId="77777777" w:rsidR="00753A58" w:rsidRPr="00A01427" w:rsidRDefault="00753A58" w:rsidP="005E1785">
      <w:pPr>
        <w:pStyle w:val="ListParagraph"/>
        <w:numPr>
          <w:ilvl w:val="0"/>
          <w:numId w:val="5"/>
        </w:numPr>
        <w:spacing w:after="0" w:line="240" w:lineRule="auto"/>
        <w:ind w:left="360"/>
        <w:jc w:val="both"/>
        <w:rPr>
          <w:rFonts w:ascii="Arial" w:hAnsi="Arial" w:cs="Arial"/>
          <w:color w:val="000000" w:themeColor="text1"/>
          <w:sz w:val="20"/>
        </w:rPr>
      </w:pPr>
      <w:r w:rsidRPr="00A01427">
        <w:rPr>
          <w:rFonts w:ascii="Arial" w:hAnsi="Arial" w:cs="Arial"/>
          <w:color w:val="000000" w:themeColor="text1"/>
          <w:sz w:val="20"/>
        </w:rPr>
        <w:t xml:space="preserve">Sanders, Pete (2011) </w:t>
      </w:r>
      <w:r w:rsidRPr="00A01427">
        <w:rPr>
          <w:rFonts w:ascii="Arial" w:hAnsi="Arial" w:cs="Arial"/>
          <w:i/>
          <w:color w:val="000000" w:themeColor="text1"/>
          <w:sz w:val="20"/>
        </w:rPr>
        <w:t>First Steps in Counselling</w:t>
      </w:r>
      <w:r w:rsidRPr="00A01427">
        <w:rPr>
          <w:rFonts w:ascii="Arial" w:hAnsi="Arial" w:cs="Arial"/>
          <w:color w:val="000000" w:themeColor="text1"/>
          <w:sz w:val="20"/>
        </w:rPr>
        <w:t>, 4</w:t>
      </w:r>
      <w:r w:rsidRPr="00A01427">
        <w:rPr>
          <w:rFonts w:ascii="Arial" w:hAnsi="Arial" w:cs="Arial"/>
          <w:color w:val="000000" w:themeColor="text1"/>
          <w:sz w:val="20"/>
          <w:vertAlign w:val="superscript"/>
        </w:rPr>
        <w:t>th</w:t>
      </w:r>
      <w:r w:rsidRPr="00A01427">
        <w:rPr>
          <w:rFonts w:ascii="Arial" w:hAnsi="Arial" w:cs="Arial"/>
          <w:color w:val="000000" w:themeColor="text1"/>
          <w:sz w:val="20"/>
        </w:rPr>
        <w:t xml:space="preserve"> Edition, Monmouth: PCCS Books</w:t>
      </w:r>
    </w:p>
    <w:p w14:paraId="217EA55B" w14:textId="77777777" w:rsidR="008F4969" w:rsidRPr="00A01427" w:rsidRDefault="008F4969" w:rsidP="005E1785">
      <w:pPr>
        <w:pStyle w:val="ListParagraph"/>
        <w:numPr>
          <w:ilvl w:val="0"/>
          <w:numId w:val="5"/>
        </w:numPr>
        <w:spacing w:after="0" w:line="240" w:lineRule="auto"/>
        <w:ind w:left="360"/>
        <w:jc w:val="both"/>
        <w:rPr>
          <w:rFonts w:ascii="Arial" w:hAnsi="Arial" w:cs="Arial"/>
          <w:color w:val="000000" w:themeColor="text1"/>
          <w:sz w:val="20"/>
        </w:rPr>
      </w:pPr>
      <w:r w:rsidRPr="00A01427">
        <w:rPr>
          <w:rFonts w:ascii="Arial" w:eastAsia="Arial" w:hAnsi="Arial" w:cs="Arial"/>
          <w:color w:val="000000" w:themeColor="text1"/>
          <w:sz w:val="20"/>
        </w:rPr>
        <w:t xml:space="preserve">Sedney Mary Anne, Baker John E., Gross Esther, (July 1994) </w:t>
      </w:r>
      <w:r w:rsidRPr="00A01427">
        <w:rPr>
          <w:rFonts w:ascii="Arial" w:eastAsia="Arial" w:hAnsi="Arial" w:cs="Arial"/>
          <w:i/>
          <w:iCs/>
          <w:color w:val="000000" w:themeColor="text1"/>
          <w:sz w:val="20"/>
        </w:rPr>
        <w:t>The Journal of Marital and Family Therapy</w:t>
      </w:r>
      <w:r w:rsidRPr="00A01427">
        <w:rPr>
          <w:rFonts w:ascii="Arial" w:eastAsia="Arial" w:hAnsi="Arial" w:cs="Arial"/>
          <w:color w:val="000000" w:themeColor="text1"/>
          <w:sz w:val="20"/>
        </w:rPr>
        <w:t>, Volume 20, Issue 3</w:t>
      </w:r>
      <w:r w:rsidRPr="00A01427">
        <w:rPr>
          <w:rFonts w:ascii="Arial" w:eastAsia="Arial" w:hAnsi="Arial" w:cs="Arial"/>
          <w:i/>
          <w:iCs/>
          <w:color w:val="000000" w:themeColor="text1"/>
          <w:sz w:val="20"/>
        </w:rPr>
        <w:t xml:space="preserve"> </w:t>
      </w:r>
      <w:r w:rsidRPr="00A01427">
        <w:rPr>
          <w:rFonts w:ascii="Arial" w:eastAsia="Arial" w:hAnsi="Arial" w:cs="Arial"/>
          <w:color w:val="000000" w:themeColor="text1"/>
          <w:sz w:val="20"/>
        </w:rPr>
        <w:t>“THE STORY” OF A DEATH: THERAPEUTIC CONSIDERATIONS WITH BEREAVED FAMILIES”, John Wiley and Sons Inc.</w:t>
      </w:r>
    </w:p>
    <w:p w14:paraId="37C08400" w14:textId="77777777" w:rsidR="00753A58" w:rsidRPr="00A01427" w:rsidRDefault="00753A58" w:rsidP="005E1785">
      <w:pPr>
        <w:pStyle w:val="Heading1"/>
        <w:numPr>
          <w:ilvl w:val="0"/>
          <w:numId w:val="5"/>
        </w:numPr>
        <w:shd w:val="clear" w:color="auto" w:fill="FFFFFF"/>
        <w:spacing w:before="0" w:beforeAutospacing="0" w:after="0" w:afterAutospacing="0"/>
        <w:ind w:left="360"/>
        <w:rPr>
          <w:rFonts w:ascii="Arial" w:eastAsia="Times New Roman" w:hAnsi="Arial" w:cs="Arial"/>
          <w:b w:val="0"/>
          <w:bCs w:val="0"/>
          <w:i/>
          <w:iCs/>
          <w:color w:val="000000" w:themeColor="text1"/>
          <w:sz w:val="20"/>
          <w:szCs w:val="20"/>
        </w:rPr>
      </w:pPr>
      <w:r w:rsidRPr="00A01427">
        <w:rPr>
          <w:rFonts w:ascii="Arial" w:eastAsia="Times New Roman" w:hAnsi="Arial" w:cs="Arial"/>
          <w:b w:val="0"/>
          <w:bCs w:val="0"/>
          <w:iCs/>
          <w:color w:val="000000" w:themeColor="text1"/>
          <w:sz w:val="20"/>
          <w:szCs w:val="20"/>
        </w:rPr>
        <w:t>Sheward, Steve &amp; Branch, Rhena (2012</w:t>
      </w:r>
      <w:r w:rsidRPr="00A01427">
        <w:rPr>
          <w:rFonts w:ascii="Arial" w:eastAsia="Times New Roman" w:hAnsi="Arial" w:cs="Arial"/>
          <w:b w:val="0"/>
          <w:bCs w:val="0"/>
          <w:i/>
          <w:iCs/>
          <w:color w:val="000000" w:themeColor="text1"/>
          <w:sz w:val="20"/>
          <w:szCs w:val="20"/>
        </w:rPr>
        <w:t xml:space="preserve">) Motivational Career Counselling and Coaching, </w:t>
      </w:r>
      <w:r w:rsidRPr="00A01427">
        <w:rPr>
          <w:rFonts w:ascii="Arial" w:eastAsia="Times New Roman" w:hAnsi="Arial" w:cs="Arial"/>
          <w:b w:val="0"/>
          <w:bCs w:val="0"/>
          <w:iCs/>
          <w:color w:val="000000" w:themeColor="text1"/>
          <w:sz w:val="20"/>
          <w:szCs w:val="20"/>
        </w:rPr>
        <w:t>London: Sage Publications Ltd</w:t>
      </w:r>
    </w:p>
    <w:p w14:paraId="129A4F08" w14:textId="77777777" w:rsidR="008F4969"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Schwiebert, </w:t>
      </w:r>
      <w:hyperlink r:id="rId22">
        <w:r w:rsidRPr="00A01427">
          <w:rPr>
            <w:rStyle w:val="Hyperlink"/>
            <w:rFonts w:ascii="Arial" w:eastAsia="Arial" w:hAnsi="Arial" w:cs="Arial"/>
            <w:b w:val="0"/>
            <w:color w:val="000000" w:themeColor="text1"/>
            <w:sz w:val="20"/>
            <w:szCs w:val="20"/>
          </w:rPr>
          <w:t>www.griefwatch.com</w:t>
        </w:r>
      </w:hyperlink>
      <w:r w:rsidRPr="00A01427">
        <w:rPr>
          <w:rFonts w:ascii="Arial" w:eastAsia="Arial" w:hAnsi="Arial" w:cs="Arial"/>
          <w:b w:val="0"/>
          <w:bCs w:val="0"/>
          <w:color w:val="000000" w:themeColor="text1"/>
          <w:sz w:val="20"/>
          <w:szCs w:val="20"/>
        </w:rPr>
        <w:t xml:space="preserve"> (accessed 01.08.17)</w:t>
      </w:r>
    </w:p>
    <w:p w14:paraId="37DF7D6D" w14:textId="77777777" w:rsidR="001329EC"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Smith Timothy W., (October, 2006) </w:t>
      </w:r>
      <w:r w:rsidRPr="00A01427">
        <w:rPr>
          <w:rFonts w:ascii="Arial" w:eastAsia="Arial" w:hAnsi="Arial" w:cs="Arial"/>
          <w:b w:val="0"/>
          <w:bCs w:val="0"/>
          <w:i/>
          <w:iCs/>
          <w:color w:val="000000" w:themeColor="text1"/>
          <w:sz w:val="20"/>
          <w:szCs w:val="20"/>
        </w:rPr>
        <w:t xml:space="preserve">Current Directions in Psychological Science, </w:t>
      </w:r>
      <w:r w:rsidRPr="00A01427">
        <w:rPr>
          <w:rFonts w:ascii="Arial" w:eastAsia="Arial" w:hAnsi="Arial" w:cs="Arial"/>
          <w:b w:val="0"/>
          <w:bCs w:val="0"/>
          <w:color w:val="000000" w:themeColor="text1"/>
          <w:sz w:val="20"/>
          <w:szCs w:val="20"/>
        </w:rPr>
        <w:t>Vol. 15 Issue 5, “Personality as Risk and Resilience in Physical Health”, London, Sage</w:t>
      </w:r>
    </w:p>
    <w:p w14:paraId="05663AE2" w14:textId="13DB9E6F" w:rsidR="001329EC" w:rsidRPr="00A01427" w:rsidRDefault="001329EC"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Times New Roman" w:hAnsi="Arial" w:cs="Arial"/>
          <w:b w:val="0"/>
          <w:color w:val="000000" w:themeColor="text1"/>
          <w:sz w:val="20"/>
          <w:szCs w:val="20"/>
          <w:shd w:val="clear" w:color="auto" w:fill="FFFFFF"/>
        </w:rPr>
        <w:t>Tartakovsky, M. (2016). 6 Facts About Transpersonal Psychology.</w:t>
      </w:r>
      <w:r w:rsidRPr="00A01427">
        <w:rPr>
          <w:rStyle w:val="apple-converted-space"/>
          <w:rFonts w:ascii="Arial" w:eastAsia="Times New Roman" w:hAnsi="Arial" w:cs="Arial"/>
          <w:b w:val="0"/>
          <w:color w:val="000000" w:themeColor="text1"/>
          <w:sz w:val="20"/>
          <w:szCs w:val="20"/>
          <w:shd w:val="clear" w:color="auto" w:fill="FFFFFF"/>
        </w:rPr>
        <w:t> </w:t>
      </w:r>
      <w:r w:rsidRPr="00A01427">
        <w:rPr>
          <w:rStyle w:val="Emphasis"/>
          <w:rFonts w:ascii="Arial" w:eastAsia="Times New Roman" w:hAnsi="Arial" w:cs="Arial"/>
          <w:b w:val="0"/>
          <w:color w:val="000000" w:themeColor="text1"/>
          <w:sz w:val="20"/>
          <w:szCs w:val="20"/>
          <w:bdr w:val="none" w:sz="0" w:space="0" w:color="auto" w:frame="1"/>
        </w:rPr>
        <w:t>Psych Central</w:t>
      </w:r>
      <w:r w:rsidRPr="00A01427">
        <w:rPr>
          <w:rFonts w:ascii="Arial" w:eastAsia="Times New Roman" w:hAnsi="Arial" w:cs="Arial"/>
          <w:b w:val="0"/>
          <w:color w:val="000000" w:themeColor="text1"/>
          <w:sz w:val="20"/>
          <w:szCs w:val="20"/>
          <w:shd w:val="clear" w:color="auto" w:fill="FFFFFF"/>
        </w:rPr>
        <w:t>, https://psychcentral.com/blog/archives/2011/11/03/6-facts-about-transpersonal-psychology/ (accessed 20.11.17)</w:t>
      </w:r>
    </w:p>
    <w:p w14:paraId="777F3981" w14:textId="77777777" w:rsidR="008F4969"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color w:val="000000" w:themeColor="text1"/>
          <w:sz w:val="20"/>
          <w:szCs w:val="20"/>
        </w:rPr>
        <w:t xml:space="preserve">The Counsellor Education Newsletter (2009) </w:t>
      </w:r>
      <w:hyperlink r:id="rId23" w:history="1">
        <w:r w:rsidRPr="00A01427">
          <w:rPr>
            <w:rStyle w:val="Hyperlink"/>
            <w:rFonts w:ascii="Arial" w:eastAsia="Arial" w:hAnsi="Arial" w:cs="Arial"/>
            <w:b w:val="0"/>
            <w:color w:val="000000" w:themeColor="text1"/>
            <w:sz w:val="20"/>
            <w:szCs w:val="20"/>
          </w:rPr>
          <w:t>https://ed.psu.edu/</w:t>
        </w:r>
      </w:hyperlink>
      <w:r w:rsidRPr="00A01427">
        <w:rPr>
          <w:rFonts w:ascii="Arial" w:eastAsia="Arial" w:hAnsi="Arial" w:cs="Arial"/>
          <w:b w:val="0"/>
          <w:color w:val="000000" w:themeColor="text1"/>
          <w:sz w:val="20"/>
          <w:szCs w:val="20"/>
        </w:rPr>
        <w:t xml:space="preserve"> (</w:t>
      </w:r>
      <w:r w:rsidRPr="00A01427">
        <w:rPr>
          <w:rFonts w:ascii="Arial" w:eastAsia="Arial" w:hAnsi="Arial" w:cs="Arial"/>
          <w:b w:val="0"/>
          <w:bCs w:val="0"/>
          <w:color w:val="000000" w:themeColor="text1"/>
          <w:sz w:val="20"/>
          <w:szCs w:val="20"/>
        </w:rPr>
        <w:t>accessed 13.07.17)</w:t>
      </w:r>
    </w:p>
    <w:p w14:paraId="3B811914" w14:textId="77777777" w:rsidR="00753A58" w:rsidRPr="00A01427" w:rsidRDefault="00753A58" w:rsidP="005E1785">
      <w:pPr>
        <w:pStyle w:val="Heading1"/>
        <w:numPr>
          <w:ilvl w:val="0"/>
          <w:numId w:val="5"/>
        </w:numPr>
        <w:shd w:val="clear" w:color="auto" w:fill="FFFFFF"/>
        <w:spacing w:before="0" w:beforeAutospacing="0" w:after="0" w:afterAutospacing="0"/>
        <w:ind w:left="360"/>
        <w:rPr>
          <w:rFonts w:ascii="Arial" w:eastAsia="Times New Roman" w:hAnsi="Arial" w:cs="Arial"/>
          <w:b w:val="0"/>
          <w:bCs w:val="0"/>
          <w:i/>
          <w:iCs/>
          <w:color w:val="000000" w:themeColor="text1"/>
          <w:sz w:val="20"/>
          <w:szCs w:val="20"/>
        </w:rPr>
      </w:pPr>
      <w:r w:rsidRPr="00A01427">
        <w:rPr>
          <w:rFonts w:ascii="Arial" w:eastAsia="Times New Roman" w:hAnsi="Arial" w:cs="Arial"/>
          <w:b w:val="0"/>
          <w:color w:val="000000" w:themeColor="text1"/>
          <w:sz w:val="20"/>
          <w:szCs w:val="20"/>
        </w:rPr>
        <w:t xml:space="preserve">Willis Janine &amp; Todorov Alexander (2006) </w:t>
      </w:r>
      <w:r w:rsidRPr="00A01427">
        <w:rPr>
          <w:rFonts w:ascii="Arial" w:eastAsia="Times New Roman" w:hAnsi="Arial" w:cs="Arial"/>
          <w:b w:val="0"/>
          <w:i/>
          <w:color w:val="000000" w:themeColor="text1"/>
          <w:sz w:val="20"/>
          <w:szCs w:val="20"/>
        </w:rPr>
        <w:t>Psychological Science</w:t>
      </w:r>
      <w:r w:rsidRPr="00A01427">
        <w:rPr>
          <w:rFonts w:ascii="Arial" w:eastAsia="Times New Roman" w:hAnsi="Arial" w:cs="Arial"/>
          <w:b w:val="0"/>
          <w:color w:val="000000" w:themeColor="text1"/>
          <w:sz w:val="20"/>
          <w:szCs w:val="20"/>
        </w:rPr>
        <w:t xml:space="preserve">, “First Impressions: </w:t>
      </w:r>
      <w:r w:rsidRPr="00A01427">
        <w:rPr>
          <w:rFonts w:ascii="Arial" w:eastAsia="Times New Roman" w:hAnsi="Arial" w:cs="Arial"/>
          <w:b w:val="0"/>
          <w:bCs w:val="0"/>
          <w:iCs/>
          <w:color w:val="000000" w:themeColor="text1"/>
          <w:sz w:val="20"/>
          <w:szCs w:val="20"/>
        </w:rPr>
        <w:t>Making Up Your Mind After a 100-Ms Exposure to a Face”, London: Sage Publications</w:t>
      </w:r>
    </w:p>
    <w:p w14:paraId="0784F573" w14:textId="2442B5D5" w:rsidR="008F4969" w:rsidRPr="00A01427" w:rsidRDefault="008F4969" w:rsidP="005E1785">
      <w:pPr>
        <w:pStyle w:val="Heading1"/>
        <w:numPr>
          <w:ilvl w:val="0"/>
          <w:numId w:val="5"/>
        </w:numPr>
        <w:spacing w:before="0" w:beforeAutospacing="0" w:after="0" w:afterAutospacing="0"/>
        <w:ind w:left="360"/>
        <w:rPr>
          <w:rFonts w:ascii="Arial" w:hAnsi="Arial" w:cs="Arial"/>
          <w:b w:val="0"/>
          <w:color w:val="000000" w:themeColor="text1"/>
          <w:sz w:val="20"/>
          <w:szCs w:val="20"/>
        </w:rPr>
      </w:pPr>
      <w:r w:rsidRPr="00A01427">
        <w:rPr>
          <w:rFonts w:ascii="Arial" w:eastAsia="Arial" w:hAnsi="Arial" w:cs="Arial"/>
          <w:b w:val="0"/>
          <w:bCs w:val="0"/>
          <w:color w:val="000000" w:themeColor="text1"/>
          <w:sz w:val="20"/>
          <w:szCs w:val="20"/>
        </w:rPr>
        <w:t xml:space="preserve">Worden J William (2008) </w:t>
      </w:r>
      <w:r w:rsidRPr="00A01427">
        <w:rPr>
          <w:rFonts w:ascii="Arial" w:eastAsia="Arial" w:hAnsi="Arial" w:cs="Arial"/>
          <w:b w:val="0"/>
          <w:bCs w:val="0"/>
          <w:i/>
          <w:iCs/>
          <w:color w:val="000000" w:themeColor="text1"/>
          <w:sz w:val="20"/>
          <w:szCs w:val="20"/>
        </w:rPr>
        <w:t>Grief Counselling and Grief Therapy: A Handbook for the Mental Health Practitioner</w:t>
      </w:r>
      <w:r w:rsidRPr="00A01427">
        <w:rPr>
          <w:rFonts w:ascii="Arial" w:eastAsia="Arial" w:hAnsi="Arial" w:cs="Arial"/>
          <w:b w:val="0"/>
          <w:bCs w:val="0"/>
          <w:color w:val="000000" w:themeColor="text1"/>
          <w:sz w:val="20"/>
          <w:szCs w:val="20"/>
        </w:rPr>
        <w:t>,</w:t>
      </w:r>
      <w:r w:rsidRPr="00A01427">
        <w:rPr>
          <w:rFonts w:ascii="Arial" w:eastAsia="Arial" w:hAnsi="Arial" w:cs="Arial"/>
          <w:b w:val="0"/>
          <w:bCs w:val="0"/>
          <w:i/>
          <w:iCs/>
          <w:color w:val="000000" w:themeColor="text1"/>
          <w:sz w:val="20"/>
          <w:szCs w:val="20"/>
        </w:rPr>
        <w:t xml:space="preserve"> </w:t>
      </w:r>
      <w:r w:rsidRPr="00A01427">
        <w:rPr>
          <w:rFonts w:ascii="Arial" w:eastAsia="Arial" w:hAnsi="Arial" w:cs="Arial"/>
          <w:b w:val="0"/>
          <w:bCs w:val="0"/>
          <w:color w:val="000000" w:themeColor="text1"/>
          <w:sz w:val="20"/>
          <w:szCs w:val="20"/>
        </w:rPr>
        <w:t xml:space="preserve">4th Revised edition, Springer </w:t>
      </w:r>
      <w:r w:rsidR="00E155AB" w:rsidRPr="00A01427">
        <w:rPr>
          <w:rFonts w:ascii="Arial" w:eastAsia="Arial" w:hAnsi="Arial" w:cs="Arial"/>
          <w:b w:val="0"/>
          <w:bCs w:val="0"/>
          <w:color w:val="000000" w:themeColor="text1"/>
          <w:sz w:val="20"/>
          <w:szCs w:val="20"/>
        </w:rPr>
        <w:t>Publishing Co Inc</w:t>
      </w:r>
    </w:p>
    <w:p w14:paraId="298BFF95" w14:textId="77777777" w:rsidR="008F4969" w:rsidRPr="00A01427" w:rsidRDefault="008F4969" w:rsidP="005E1785">
      <w:pPr>
        <w:ind w:left="360"/>
        <w:jc w:val="both"/>
        <w:rPr>
          <w:rFonts w:ascii="Arial" w:hAnsi="Arial" w:cs="Arial"/>
          <w:color w:val="000000" w:themeColor="text1"/>
          <w:sz w:val="20"/>
          <w:szCs w:val="20"/>
          <w:lang w:eastAsia="en-GB"/>
        </w:rPr>
      </w:pPr>
    </w:p>
    <w:p w14:paraId="364D87B3" w14:textId="68C7E56B" w:rsidR="00E37B2A" w:rsidRPr="00A01427" w:rsidRDefault="00E37B2A" w:rsidP="005E1785">
      <w:pPr>
        <w:ind w:left="360"/>
        <w:rPr>
          <w:rFonts w:ascii="Arial" w:hAnsi="Arial" w:cs="Arial"/>
          <w:color w:val="000000" w:themeColor="text1"/>
          <w:sz w:val="20"/>
          <w:szCs w:val="20"/>
          <w:lang w:eastAsia="en-GB"/>
        </w:rPr>
      </w:pPr>
    </w:p>
    <w:p w14:paraId="57B92970" w14:textId="77777777" w:rsidR="001329EC" w:rsidRPr="00A01427" w:rsidRDefault="001329EC" w:rsidP="005E1785">
      <w:pPr>
        <w:ind w:left="360"/>
        <w:rPr>
          <w:rFonts w:ascii="Arial" w:hAnsi="Arial" w:cs="Arial"/>
          <w:color w:val="000000" w:themeColor="text1"/>
          <w:sz w:val="20"/>
          <w:szCs w:val="20"/>
        </w:rPr>
      </w:pPr>
    </w:p>
    <w:sectPr w:rsidR="001329EC" w:rsidRPr="00A01427" w:rsidSect="00F843F4">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2A09" w14:textId="77777777" w:rsidR="004E2548" w:rsidRDefault="004E2548" w:rsidP="00753A58">
      <w:r>
        <w:separator/>
      </w:r>
    </w:p>
  </w:endnote>
  <w:endnote w:type="continuationSeparator" w:id="0">
    <w:p w14:paraId="4114DF4A" w14:textId="77777777" w:rsidR="004E2548" w:rsidRDefault="004E2548" w:rsidP="0075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958D" w14:textId="77777777" w:rsidR="00E6341B" w:rsidRDefault="00E6341B" w:rsidP="009851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31E3A" w14:textId="77777777" w:rsidR="00E6341B" w:rsidRDefault="00E6341B" w:rsidP="00753A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CAB75" w14:textId="77777777" w:rsidR="00E6341B" w:rsidRDefault="00E6341B" w:rsidP="009851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652">
      <w:rPr>
        <w:rStyle w:val="PageNumber"/>
        <w:noProof/>
      </w:rPr>
      <w:t>1</w:t>
    </w:r>
    <w:r>
      <w:rPr>
        <w:rStyle w:val="PageNumber"/>
      </w:rPr>
      <w:fldChar w:fldCharType="end"/>
    </w:r>
  </w:p>
  <w:p w14:paraId="75137D59" w14:textId="77777777" w:rsidR="00E6341B" w:rsidRDefault="00E6341B" w:rsidP="00753A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2F155" w14:textId="77777777" w:rsidR="004E2548" w:rsidRDefault="004E2548" w:rsidP="00753A58">
      <w:r>
        <w:separator/>
      </w:r>
    </w:p>
  </w:footnote>
  <w:footnote w:type="continuationSeparator" w:id="0">
    <w:p w14:paraId="4F5392E9" w14:textId="77777777" w:rsidR="004E2548" w:rsidRDefault="004E2548" w:rsidP="00753A58">
      <w:r>
        <w:continuationSeparator/>
      </w:r>
    </w:p>
  </w:footnote>
  <w:footnote w:id="1">
    <w:p w14:paraId="7AC674F3" w14:textId="2A87D0B5" w:rsidR="003D7010" w:rsidRPr="00A01427" w:rsidRDefault="003D7010" w:rsidP="00A01427">
      <w:pPr>
        <w:pStyle w:val="FootnoteText"/>
        <w:contextualSpacing/>
        <w:rPr>
          <w:rFonts w:cs="Arial"/>
          <w:sz w:val="18"/>
          <w:szCs w:val="18"/>
        </w:rPr>
      </w:pPr>
      <w:r w:rsidRPr="00A01427">
        <w:rPr>
          <w:rStyle w:val="FootnoteReference"/>
          <w:rFonts w:cs="Arial"/>
          <w:sz w:val="18"/>
          <w:szCs w:val="18"/>
        </w:rPr>
        <w:footnoteRef/>
      </w:r>
      <w:r w:rsidRPr="00A01427">
        <w:rPr>
          <w:rFonts w:cs="Arial"/>
          <w:sz w:val="18"/>
          <w:szCs w:val="18"/>
        </w:rPr>
        <w:t xml:space="preserve"> </w:t>
      </w:r>
      <w:r w:rsidRPr="00A01427">
        <w:rPr>
          <w:rFonts w:eastAsia="Arial" w:cs="Arial"/>
          <w:color w:val="000000" w:themeColor="text1"/>
          <w:sz w:val="18"/>
          <w:szCs w:val="18"/>
        </w:rPr>
        <w:t>Ainsworth, 1973; Bowlby, 1969 cited in McLeod, 2009</w:t>
      </w:r>
    </w:p>
  </w:footnote>
  <w:footnote w:id="2">
    <w:p w14:paraId="13665354" w14:textId="1F60A501" w:rsidR="003D7010" w:rsidRPr="00A01427" w:rsidRDefault="003D7010" w:rsidP="00A01427">
      <w:pPr>
        <w:pStyle w:val="FootnoteText"/>
        <w:contextualSpacing/>
        <w:rPr>
          <w:rFonts w:cs="Arial"/>
          <w:sz w:val="18"/>
          <w:szCs w:val="18"/>
        </w:rPr>
      </w:pPr>
      <w:r w:rsidRPr="00A01427">
        <w:rPr>
          <w:rStyle w:val="FootnoteReference"/>
          <w:rFonts w:cs="Arial"/>
          <w:sz w:val="18"/>
          <w:szCs w:val="18"/>
        </w:rPr>
        <w:footnoteRef/>
      </w:r>
      <w:r w:rsidRPr="00A01427">
        <w:rPr>
          <w:rFonts w:cs="Arial"/>
          <w:sz w:val="18"/>
          <w:szCs w:val="18"/>
        </w:rPr>
        <w:t xml:space="preserve"> </w:t>
      </w:r>
      <w:r w:rsidRPr="00A01427">
        <w:rPr>
          <w:rFonts w:eastAsia="Arial" w:cs="Arial"/>
          <w:color w:val="000000" w:themeColor="text1"/>
          <w:sz w:val="18"/>
          <w:szCs w:val="18"/>
        </w:rPr>
        <w:t xml:space="preserve">Bowlby, 1969, cited in </w:t>
      </w:r>
      <w:r w:rsidRPr="00A01427">
        <w:rPr>
          <w:rFonts w:cs="Arial"/>
          <w:color w:val="000000" w:themeColor="text1"/>
          <w:sz w:val="18"/>
          <w:szCs w:val="18"/>
        </w:rPr>
        <w:t>https://lifepathsresearch.org</w:t>
      </w:r>
    </w:p>
  </w:footnote>
  <w:footnote w:id="3">
    <w:p w14:paraId="0E436EF5" w14:textId="2ECC91F1" w:rsidR="003D7010" w:rsidRPr="00A01427" w:rsidRDefault="003D7010" w:rsidP="00A01427">
      <w:pPr>
        <w:pStyle w:val="FootnoteText"/>
        <w:contextualSpacing/>
        <w:rPr>
          <w:sz w:val="18"/>
          <w:szCs w:val="18"/>
        </w:rPr>
      </w:pPr>
      <w:r w:rsidRPr="00A01427">
        <w:rPr>
          <w:rStyle w:val="FootnoteReference"/>
          <w:rFonts w:cs="Arial"/>
          <w:sz w:val="18"/>
          <w:szCs w:val="18"/>
        </w:rPr>
        <w:footnoteRef/>
      </w:r>
      <w:r w:rsidRPr="00A01427">
        <w:rPr>
          <w:rFonts w:cs="Arial"/>
          <w:sz w:val="18"/>
          <w:szCs w:val="18"/>
        </w:rPr>
        <w:t xml:space="preserve"> </w:t>
      </w:r>
      <w:r w:rsidRPr="00A01427">
        <w:rPr>
          <w:rFonts w:eastAsia="Arial" w:cs="Arial"/>
          <w:color w:val="000000" w:themeColor="text1"/>
          <w:sz w:val="18"/>
          <w:szCs w:val="18"/>
        </w:rPr>
        <w:t>Bowlby, 2008</w:t>
      </w:r>
    </w:p>
  </w:footnote>
  <w:footnote w:id="4">
    <w:p w14:paraId="6AE01C15" w14:textId="48EEC5D2" w:rsidR="003D7010" w:rsidRDefault="003D7010" w:rsidP="00A01427">
      <w:pPr>
        <w:pStyle w:val="FootnoteText"/>
        <w:contextualSpacing/>
      </w:pPr>
      <w:r w:rsidRPr="00A01427">
        <w:rPr>
          <w:rStyle w:val="FootnoteReference"/>
          <w:sz w:val="18"/>
          <w:szCs w:val="18"/>
        </w:rPr>
        <w:footnoteRef/>
      </w:r>
      <w:r w:rsidRPr="00A01427">
        <w:rPr>
          <w:sz w:val="18"/>
          <w:szCs w:val="18"/>
        </w:rPr>
        <w:t xml:space="preserve"> </w:t>
      </w:r>
      <w:r w:rsidRPr="00A01427">
        <w:rPr>
          <w:rFonts w:eastAsia="Arial" w:cs="Arial"/>
          <w:sz w:val="18"/>
          <w:szCs w:val="18"/>
        </w:rPr>
        <w:t>Bowlby, 1969, cited in McLeod, 2009</w:t>
      </w:r>
    </w:p>
  </w:footnote>
  <w:footnote w:id="5">
    <w:p w14:paraId="3D5AC0BE" w14:textId="3FC901E9" w:rsidR="003D7010" w:rsidRPr="00061EB8" w:rsidRDefault="003D7010" w:rsidP="00A01427">
      <w:pPr>
        <w:pStyle w:val="FootnoteText"/>
        <w:contextualSpacing/>
        <w:rPr>
          <w:sz w:val="18"/>
          <w:szCs w:val="18"/>
        </w:rPr>
      </w:pPr>
      <w:r w:rsidRPr="00061EB8">
        <w:rPr>
          <w:rStyle w:val="FootnoteReference"/>
          <w:sz w:val="18"/>
          <w:szCs w:val="18"/>
        </w:rPr>
        <w:footnoteRef/>
      </w:r>
      <w:r w:rsidRPr="00061EB8">
        <w:rPr>
          <w:sz w:val="18"/>
          <w:szCs w:val="18"/>
        </w:rPr>
        <w:t xml:space="preserve"> </w:t>
      </w:r>
      <w:r w:rsidRPr="00061EB8">
        <w:rPr>
          <w:rFonts w:eastAsia="Arial" w:cs="Arial"/>
          <w:color w:val="000000" w:themeColor="text1"/>
          <w:sz w:val="18"/>
          <w:szCs w:val="18"/>
        </w:rPr>
        <w:t>http://www.bbc.co.uk/news/uk-15752918</w:t>
      </w:r>
    </w:p>
  </w:footnote>
  <w:footnote w:id="6">
    <w:p w14:paraId="23B912F9" w14:textId="12D38A68" w:rsidR="00061EB8" w:rsidRPr="00061EB8" w:rsidRDefault="00061EB8">
      <w:pPr>
        <w:pStyle w:val="FootnoteText"/>
        <w:rPr>
          <w:sz w:val="18"/>
          <w:szCs w:val="18"/>
        </w:rPr>
      </w:pPr>
      <w:r w:rsidRPr="00061EB8">
        <w:rPr>
          <w:rStyle w:val="FootnoteReference"/>
          <w:sz w:val="18"/>
          <w:szCs w:val="18"/>
        </w:rPr>
        <w:footnoteRef/>
      </w:r>
      <w:r w:rsidRPr="00061EB8">
        <w:rPr>
          <w:sz w:val="18"/>
          <w:szCs w:val="18"/>
        </w:rPr>
        <w:t xml:space="preserve"> https://www.psychologistworld.com/developmental/attachment-theory</w:t>
      </w:r>
    </w:p>
  </w:footnote>
  <w:footnote w:id="7">
    <w:p w14:paraId="5136CF57" w14:textId="71D1AED1" w:rsidR="003D7010" w:rsidRDefault="003D7010" w:rsidP="00A01427">
      <w:pPr>
        <w:pStyle w:val="FootnoteText"/>
        <w:contextualSpacing/>
      </w:pPr>
      <w:r w:rsidRPr="00061EB8">
        <w:rPr>
          <w:rStyle w:val="FootnoteReference"/>
          <w:sz w:val="18"/>
          <w:szCs w:val="18"/>
        </w:rPr>
        <w:footnoteRef/>
      </w:r>
      <w:r w:rsidRPr="00061EB8">
        <w:rPr>
          <w:sz w:val="18"/>
          <w:szCs w:val="18"/>
        </w:rPr>
        <w:t xml:space="preserve"> </w:t>
      </w:r>
      <w:r w:rsidRPr="00061EB8">
        <w:rPr>
          <w:rFonts w:eastAsia="Arial" w:cs="Arial"/>
          <w:color w:val="000000" w:themeColor="text1"/>
          <w:sz w:val="18"/>
          <w:szCs w:val="18"/>
        </w:rPr>
        <w:t>McLeod, 2009</w:t>
      </w:r>
    </w:p>
  </w:footnote>
  <w:footnote w:id="8">
    <w:p w14:paraId="771B955A" w14:textId="66A4B254" w:rsidR="003D7010" w:rsidRPr="008A28D7" w:rsidRDefault="003D7010" w:rsidP="00A01427">
      <w:pPr>
        <w:pStyle w:val="FootnoteText"/>
        <w:contextualSpacing/>
        <w:rPr>
          <w:rFonts w:cs="Arial"/>
          <w:sz w:val="18"/>
          <w:szCs w:val="18"/>
        </w:rPr>
      </w:pPr>
      <w:r w:rsidRPr="003164B6">
        <w:rPr>
          <w:rStyle w:val="FootnoteReference"/>
          <w:rFonts w:ascii="Arial" w:hAnsi="Arial" w:cs="Arial"/>
          <w:sz w:val="18"/>
          <w:szCs w:val="18"/>
        </w:rPr>
        <w:footnoteRef/>
      </w:r>
      <w:r w:rsidRPr="003164B6">
        <w:rPr>
          <w:rFonts w:ascii="Arial" w:hAnsi="Arial" w:cs="Arial"/>
          <w:sz w:val="18"/>
          <w:szCs w:val="18"/>
        </w:rPr>
        <w:t xml:space="preserve"> </w:t>
      </w:r>
      <w:r w:rsidRPr="008A28D7">
        <w:rPr>
          <w:rFonts w:eastAsia="Arial" w:cs="Arial"/>
          <w:color w:val="000000" w:themeColor="text1"/>
          <w:sz w:val="18"/>
          <w:szCs w:val="18"/>
        </w:rPr>
        <w:t>Ibid.</w:t>
      </w:r>
    </w:p>
  </w:footnote>
  <w:footnote w:id="9">
    <w:p w14:paraId="5B401C26" w14:textId="7E5E7E23" w:rsidR="008A28D7" w:rsidRPr="008A28D7" w:rsidRDefault="008A28D7">
      <w:pPr>
        <w:pStyle w:val="FootnoteText"/>
        <w:rPr>
          <w:sz w:val="18"/>
          <w:szCs w:val="18"/>
        </w:rPr>
      </w:pPr>
      <w:r w:rsidRPr="008A28D7">
        <w:rPr>
          <w:rStyle w:val="FootnoteReference"/>
          <w:sz w:val="18"/>
          <w:szCs w:val="18"/>
        </w:rPr>
        <w:footnoteRef/>
      </w:r>
      <w:r w:rsidRPr="008A28D7">
        <w:rPr>
          <w:sz w:val="18"/>
          <w:szCs w:val="18"/>
        </w:rPr>
        <w:t xml:space="preserve"> </w:t>
      </w:r>
      <w:r w:rsidRPr="008A28D7">
        <w:rPr>
          <w:rFonts w:cs="Arial"/>
          <w:sz w:val="18"/>
          <w:szCs w:val="18"/>
        </w:rPr>
        <w:t>Ibid.</w:t>
      </w:r>
    </w:p>
  </w:footnote>
  <w:footnote w:id="10">
    <w:p w14:paraId="3D7F0E3A" w14:textId="6D269FC7" w:rsidR="003164B6" w:rsidRPr="008A28D7" w:rsidRDefault="003164B6" w:rsidP="00A01427">
      <w:pPr>
        <w:pStyle w:val="FootnoteText"/>
        <w:contextualSpacing/>
        <w:rPr>
          <w:sz w:val="18"/>
          <w:szCs w:val="18"/>
        </w:rPr>
      </w:pPr>
      <w:r w:rsidRPr="008A28D7">
        <w:rPr>
          <w:rStyle w:val="FootnoteReference"/>
          <w:rFonts w:cs="Arial"/>
          <w:sz w:val="18"/>
          <w:szCs w:val="18"/>
        </w:rPr>
        <w:footnoteRef/>
      </w:r>
      <w:r w:rsidRPr="008A28D7">
        <w:rPr>
          <w:rFonts w:cs="Arial"/>
          <w:sz w:val="18"/>
          <w:szCs w:val="18"/>
        </w:rPr>
        <w:t xml:space="preserve"> </w:t>
      </w:r>
      <w:proofErr w:type="spellStart"/>
      <w:r w:rsidRPr="008A28D7">
        <w:rPr>
          <w:rFonts w:cs="Arial"/>
          <w:sz w:val="18"/>
          <w:szCs w:val="18"/>
        </w:rPr>
        <w:t>Sheward</w:t>
      </w:r>
      <w:proofErr w:type="spellEnd"/>
      <w:r w:rsidRPr="008A28D7">
        <w:rPr>
          <w:rFonts w:cs="Arial"/>
          <w:sz w:val="18"/>
          <w:szCs w:val="18"/>
        </w:rPr>
        <w:t xml:space="preserve"> and Branch, 2012</w:t>
      </w:r>
    </w:p>
  </w:footnote>
  <w:footnote w:id="11">
    <w:p w14:paraId="13AE24B6" w14:textId="57044757" w:rsidR="003164B6" w:rsidRPr="008A28D7" w:rsidRDefault="003164B6" w:rsidP="00A01427">
      <w:pPr>
        <w:pStyle w:val="FootnoteText"/>
        <w:contextualSpacing/>
        <w:rPr>
          <w:sz w:val="18"/>
          <w:szCs w:val="18"/>
        </w:rPr>
      </w:pPr>
      <w:r w:rsidRPr="008A28D7">
        <w:rPr>
          <w:rStyle w:val="FootnoteReference"/>
          <w:sz w:val="18"/>
          <w:szCs w:val="18"/>
        </w:rPr>
        <w:footnoteRef/>
      </w:r>
      <w:r w:rsidRPr="008A28D7">
        <w:rPr>
          <w:sz w:val="18"/>
          <w:szCs w:val="18"/>
        </w:rPr>
        <w:t xml:space="preserve"> </w:t>
      </w:r>
      <w:r w:rsidRPr="008A28D7">
        <w:rPr>
          <w:rFonts w:cs="Arial"/>
          <w:sz w:val="18"/>
          <w:szCs w:val="18"/>
        </w:rPr>
        <w:t>Cooper et al, 2013:172-4</w:t>
      </w:r>
    </w:p>
  </w:footnote>
  <w:footnote w:id="12">
    <w:p w14:paraId="48533271" w14:textId="0C03582B" w:rsidR="003164B6" w:rsidRPr="003164B6" w:rsidRDefault="003164B6" w:rsidP="00A01427">
      <w:pPr>
        <w:pStyle w:val="FootnoteText"/>
        <w:contextualSpacing/>
        <w:rPr>
          <w:rFonts w:ascii="Arial" w:hAnsi="Arial" w:cs="Arial"/>
          <w:sz w:val="18"/>
          <w:szCs w:val="18"/>
        </w:rPr>
      </w:pPr>
      <w:r w:rsidRPr="008A28D7">
        <w:rPr>
          <w:rStyle w:val="FootnoteReference"/>
          <w:sz w:val="18"/>
          <w:szCs w:val="18"/>
        </w:rPr>
        <w:footnoteRef/>
      </w:r>
      <w:r w:rsidRPr="008A28D7">
        <w:rPr>
          <w:sz w:val="18"/>
          <w:szCs w:val="18"/>
        </w:rPr>
        <w:t xml:space="preserve"> </w:t>
      </w:r>
      <w:r w:rsidRPr="008A28D7">
        <w:rPr>
          <w:rFonts w:cs="Arial"/>
          <w:sz w:val="18"/>
          <w:szCs w:val="18"/>
        </w:rPr>
        <w:t>cited in Cooper et al., 2013:168</w:t>
      </w:r>
    </w:p>
  </w:footnote>
  <w:footnote w:id="13">
    <w:p w14:paraId="12387611" w14:textId="719FD69D" w:rsidR="007715E1" w:rsidRPr="007715E1" w:rsidRDefault="007715E1">
      <w:pPr>
        <w:pStyle w:val="FootnoteText"/>
        <w:rPr>
          <w:sz w:val="18"/>
          <w:szCs w:val="18"/>
        </w:rPr>
      </w:pPr>
      <w:r w:rsidRPr="007715E1">
        <w:rPr>
          <w:rStyle w:val="FootnoteReference"/>
          <w:sz w:val="18"/>
          <w:szCs w:val="18"/>
        </w:rPr>
        <w:footnoteRef/>
      </w:r>
      <w:r w:rsidRPr="007715E1">
        <w:rPr>
          <w:sz w:val="18"/>
          <w:szCs w:val="18"/>
        </w:rPr>
        <w:t xml:space="preserve"> </w:t>
      </w:r>
      <w:r w:rsidRPr="007715E1">
        <w:rPr>
          <w:rFonts w:cs="Arial"/>
          <w:sz w:val="18"/>
          <w:szCs w:val="18"/>
        </w:rPr>
        <w:t>Ibid.</w:t>
      </w:r>
    </w:p>
  </w:footnote>
  <w:footnote w:id="14">
    <w:p w14:paraId="4E811152" w14:textId="7237CC13" w:rsidR="00AF35AF" w:rsidRPr="007715E1" w:rsidRDefault="00AF35AF" w:rsidP="00A01427">
      <w:pPr>
        <w:pStyle w:val="FootnoteText"/>
        <w:contextualSpacing/>
        <w:rPr>
          <w:sz w:val="18"/>
          <w:szCs w:val="18"/>
        </w:rPr>
      </w:pPr>
      <w:r w:rsidRPr="007715E1">
        <w:rPr>
          <w:rStyle w:val="FootnoteReference"/>
          <w:sz w:val="18"/>
          <w:szCs w:val="18"/>
        </w:rPr>
        <w:footnoteRef/>
      </w:r>
      <w:r w:rsidRPr="007715E1">
        <w:rPr>
          <w:sz w:val="18"/>
          <w:szCs w:val="18"/>
        </w:rPr>
        <w:t xml:space="preserve"> </w:t>
      </w:r>
      <w:r w:rsidRPr="007715E1">
        <w:rPr>
          <w:rFonts w:cs="Arial"/>
          <w:sz w:val="18"/>
          <w:szCs w:val="18"/>
        </w:rPr>
        <w:t>Mearns and Thorne, 2013</w:t>
      </w:r>
    </w:p>
  </w:footnote>
  <w:footnote w:id="15">
    <w:p w14:paraId="789CDD5B" w14:textId="0D477267" w:rsidR="00AF35AF" w:rsidRPr="007715E1" w:rsidRDefault="00AF35AF" w:rsidP="00A01427">
      <w:pPr>
        <w:pStyle w:val="FootnoteText"/>
        <w:contextualSpacing/>
        <w:rPr>
          <w:sz w:val="18"/>
          <w:szCs w:val="18"/>
        </w:rPr>
      </w:pPr>
      <w:r w:rsidRPr="007715E1">
        <w:rPr>
          <w:rStyle w:val="FootnoteReference"/>
          <w:sz w:val="18"/>
          <w:szCs w:val="18"/>
        </w:rPr>
        <w:footnoteRef/>
      </w:r>
      <w:r w:rsidRPr="007715E1">
        <w:rPr>
          <w:sz w:val="18"/>
          <w:szCs w:val="18"/>
        </w:rPr>
        <w:t xml:space="preserve"> </w:t>
      </w:r>
      <w:r w:rsidRPr="007715E1">
        <w:rPr>
          <w:rFonts w:cs="Arial"/>
          <w:sz w:val="18"/>
          <w:szCs w:val="18"/>
        </w:rPr>
        <w:t>Mearns and Thorne, 2013:64</w:t>
      </w:r>
    </w:p>
  </w:footnote>
  <w:footnote w:id="16">
    <w:p w14:paraId="0918D800" w14:textId="77777777" w:rsidR="00ED03EE" w:rsidRPr="007715E1" w:rsidRDefault="00ED03EE" w:rsidP="00A01427">
      <w:pPr>
        <w:pStyle w:val="FootnoteText"/>
        <w:contextualSpacing/>
        <w:rPr>
          <w:rFonts w:cs="Arial"/>
          <w:sz w:val="18"/>
          <w:szCs w:val="18"/>
        </w:rPr>
      </w:pPr>
      <w:r w:rsidRPr="007715E1">
        <w:rPr>
          <w:rStyle w:val="FootnoteReference"/>
          <w:rFonts w:cs="Arial"/>
          <w:sz w:val="18"/>
          <w:szCs w:val="18"/>
        </w:rPr>
        <w:footnoteRef/>
      </w:r>
      <w:r w:rsidRPr="007715E1">
        <w:rPr>
          <w:rFonts w:cs="Arial"/>
          <w:sz w:val="18"/>
          <w:szCs w:val="18"/>
        </w:rPr>
        <w:t xml:space="preserve"> Sanders, 2011:34</w:t>
      </w:r>
    </w:p>
  </w:footnote>
  <w:footnote w:id="17">
    <w:p w14:paraId="63A2B83E" w14:textId="14BB440A" w:rsidR="003164B6" w:rsidRPr="00A01427" w:rsidRDefault="003164B6" w:rsidP="00A01427">
      <w:pPr>
        <w:pStyle w:val="FootnoteText"/>
        <w:contextualSpacing/>
        <w:rPr>
          <w:rFonts w:cs="Arial"/>
          <w:sz w:val="18"/>
          <w:szCs w:val="18"/>
        </w:rPr>
      </w:pPr>
      <w:r w:rsidRPr="007715E1">
        <w:rPr>
          <w:rStyle w:val="FootnoteReference"/>
          <w:rFonts w:cs="Arial"/>
          <w:sz w:val="18"/>
          <w:szCs w:val="18"/>
        </w:rPr>
        <w:footnoteRef/>
      </w:r>
      <w:r w:rsidRPr="007715E1">
        <w:rPr>
          <w:rFonts w:cs="Arial"/>
          <w:sz w:val="18"/>
          <w:szCs w:val="18"/>
        </w:rPr>
        <w:t xml:space="preserve"> Fordham, 1966:49</w:t>
      </w:r>
    </w:p>
  </w:footnote>
  <w:footnote w:id="18">
    <w:p w14:paraId="24CF02BB" w14:textId="50A680B3" w:rsidR="003164B6" w:rsidRDefault="003164B6" w:rsidP="00A01427">
      <w:pPr>
        <w:pStyle w:val="FootnoteText"/>
        <w:contextualSpacing/>
      </w:pPr>
      <w:r w:rsidRPr="00A01427">
        <w:rPr>
          <w:rStyle w:val="FootnoteReference"/>
          <w:sz w:val="18"/>
          <w:szCs w:val="18"/>
        </w:rPr>
        <w:footnoteRef/>
      </w:r>
      <w:r w:rsidRPr="00A01427">
        <w:rPr>
          <w:sz w:val="18"/>
          <w:szCs w:val="18"/>
        </w:rPr>
        <w:t xml:space="preserve"> </w:t>
      </w:r>
      <w:r w:rsidRPr="00A01427">
        <w:rPr>
          <w:rFonts w:cs="Arial"/>
          <w:sz w:val="18"/>
          <w:szCs w:val="18"/>
        </w:rPr>
        <w:t>Ibid</w:t>
      </w:r>
    </w:p>
  </w:footnote>
  <w:footnote w:id="19">
    <w:p w14:paraId="15B59225" w14:textId="5FD63E03"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eastAsia="Times New Roman" w:cs="Arial"/>
          <w:sz w:val="18"/>
          <w:szCs w:val="18"/>
          <w:shd w:val="clear" w:color="auto" w:fill="FFFFFF"/>
        </w:rPr>
        <w:t xml:space="preserve">McLeod, 2014 </w:t>
      </w:r>
    </w:p>
  </w:footnote>
  <w:footnote w:id="20">
    <w:p w14:paraId="46AACC22" w14:textId="22B52EB3" w:rsidR="003164B6" w:rsidRDefault="003164B6" w:rsidP="00A01427">
      <w:pPr>
        <w:pStyle w:val="FootnoteText"/>
        <w:contextualSpacing/>
      </w:pPr>
      <w:r w:rsidRPr="00A01427">
        <w:rPr>
          <w:rStyle w:val="FootnoteReference"/>
          <w:sz w:val="18"/>
          <w:szCs w:val="18"/>
        </w:rPr>
        <w:footnoteRef/>
      </w:r>
      <w:r w:rsidRPr="00A01427">
        <w:rPr>
          <w:sz w:val="18"/>
          <w:szCs w:val="18"/>
        </w:rPr>
        <w:t xml:space="preserve"> </w:t>
      </w:r>
      <w:r w:rsidRPr="00A01427">
        <w:rPr>
          <w:rFonts w:cs="Arial"/>
          <w:sz w:val="18"/>
          <w:szCs w:val="18"/>
        </w:rPr>
        <w:t>Ibid. 35</w:t>
      </w:r>
    </w:p>
  </w:footnote>
  <w:footnote w:id="21">
    <w:p w14:paraId="726B2A3D" w14:textId="31F390C1" w:rsidR="008A28D7" w:rsidRDefault="008A28D7">
      <w:pPr>
        <w:pStyle w:val="FootnoteText"/>
      </w:pPr>
      <w:r>
        <w:rPr>
          <w:rStyle w:val="FootnoteReference"/>
        </w:rPr>
        <w:footnoteRef/>
      </w:r>
      <w:r>
        <w:t xml:space="preserve"> </w:t>
      </w:r>
      <w:r w:rsidRPr="008A28D7">
        <w:rPr>
          <w:rFonts w:ascii="Arial" w:hAnsi="Arial" w:cs="Arial"/>
          <w:sz w:val="18"/>
          <w:szCs w:val="18"/>
        </w:rPr>
        <w:t>Ibid.</w:t>
      </w:r>
    </w:p>
  </w:footnote>
  <w:footnote w:id="22">
    <w:p w14:paraId="294C2278" w14:textId="151D67FD"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cs="Arial"/>
          <w:sz w:val="18"/>
          <w:szCs w:val="18"/>
        </w:rPr>
        <w:t>Sanders, 2011:35</w:t>
      </w:r>
    </w:p>
  </w:footnote>
  <w:footnote w:id="23">
    <w:p w14:paraId="7CE485EA" w14:textId="34166E2B"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cs="Arial"/>
          <w:sz w:val="18"/>
          <w:szCs w:val="18"/>
        </w:rPr>
        <w:t>Fordham, 1990:49</w:t>
      </w:r>
    </w:p>
  </w:footnote>
  <w:footnote w:id="24">
    <w:p w14:paraId="628728E2" w14:textId="755147D0" w:rsidR="003164B6" w:rsidRPr="003164B6" w:rsidRDefault="003164B6" w:rsidP="00A01427">
      <w:pPr>
        <w:pStyle w:val="FootnoteText"/>
        <w:contextualSpacing/>
        <w:rPr>
          <w:rFonts w:ascii="Arial" w:hAnsi="Arial" w:cs="Arial"/>
          <w:sz w:val="18"/>
          <w:szCs w:val="18"/>
        </w:rPr>
      </w:pPr>
      <w:r w:rsidRPr="00A01427">
        <w:rPr>
          <w:rStyle w:val="FootnoteReference"/>
          <w:rFonts w:cs="Arial"/>
          <w:sz w:val="18"/>
          <w:szCs w:val="18"/>
        </w:rPr>
        <w:footnoteRef/>
      </w:r>
      <w:r w:rsidRPr="00A01427">
        <w:rPr>
          <w:rFonts w:cs="Arial"/>
          <w:sz w:val="18"/>
          <w:szCs w:val="18"/>
        </w:rPr>
        <w:t xml:space="preserve"> 1991:29</w:t>
      </w:r>
    </w:p>
  </w:footnote>
  <w:footnote w:id="25">
    <w:p w14:paraId="1C165A18" w14:textId="45431B3E" w:rsidR="003164B6" w:rsidRPr="00A01427" w:rsidRDefault="003164B6" w:rsidP="00A01427">
      <w:pPr>
        <w:pStyle w:val="FootnoteText"/>
        <w:contextualSpacing/>
        <w:rPr>
          <w:rFonts w:cs="Arial"/>
          <w:sz w:val="18"/>
          <w:szCs w:val="18"/>
        </w:rPr>
      </w:pPr>
      <w:r w:rsidRPr="00A01427">
        <w:rPr>
          <w:rStyle w:val="FootnoteReference"/>
          <w:rFonts w:cs="Arial"/>
          <w:sz w:val="18"/>
          <w:szCs w:val="18"/>
        </w:rPr>
        <w:footnoteRef/>
      </w:r>
      <w:r w:rsidRPr="00A01427">
        <w:rPr>
          <w:rFonts w:cs="Arial"/>
          <w:sz w:val="18"/>
          <w:szCs w:val="18"/>
        </w:rPr>
        <w:t xml:space="preserve"> Ibid. 95</w:t>
      </w:r>
    </w:p>
  </w:footnote>
  <w:footnote w:id="26">
    <w:p w14:paraId="70971E3D" w14:textId="5EA9E21D"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cs="Arial"/>
          <w:color w:val="000000" w:themeColor="text1"/>
          <w:sz w:val="18"/>
          <w:szCs w:val="18"/>
          <w:lang w:eastAsia="en-GB"/>
        </w:rPr>
        <w:t>Murk, 2006:196</w:t>
      </w:r>
    </w:p>
  </w:footnote>
  <w:footnote w:id="27">
    <w:p w14:paraId="219121A3" w14:textId="483DB611"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cs="Arial"/>
          <w:color w:val="000000" w:themeColor="text1"/>
          <w:sz w:val="18"/>
          <w:szCs w:val="18"/>
          <w:lang w:eastAsia="en-GB"/>
        </w:rPr>
        <w:t>Heller and LaPierre, 2012:43</w:t>
      </w:r>
    </w:p>
  </w:footnote>
  <w:footnote w:id="28">
    <w:p w14:paraId="67A6FBDD" w14:textId="25C38325" w:rsidR="003164B6" w:rsidRDefault="003164B6" w:rsidP="00A01427">
      <w:pPr>
        <w:pStyle w:val="FootnoteText"/>
        <w:contextualSpacing/>
      </w:pPr>
      <w:r w:rsidRPr="00A01427">
        <w:rPr>
          <w:rStyle w:val="FootnoteReference"/>
          <w:sz w:val="18"/>
          <w:szCs w:val="18"/>
        </w:rPr>
        <w:footnoteRef/>
      </w:r>
      <w:r w:rsidRPr="00A01427">
        <w:rPr>
          <w:sz w:val="18"/>
          <w:szCs w:val="18"/>
        </w:rPr>
        <w:t xml:space="preserve"> </w:t>
      </w:r>
      <w:r w:rsidRPr="00A01427">
        <w:rPr>
          <w:rFonts w:eastAsia="Times New Roman" w:cs="Arial"/>
          <w:color w:val="000000" w:themeColor="text1"/>
          <w:sz w:val="18"/>
          <w:szCs w:val="18"/>
        </w:rPr>
        <w:t>McLeod, 2015</w:t>
      </w:r>
    </w:p>
  </w:footnote>
  <w:footnote w:id="29">
    <w:p w14:paraId="1BA98167" w14:textId="14AACF9C"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cs="Arial"/>
          <w:color w:val="000000" w:themeColor="text1"/>
          <w:sz w:val="18"/>
          <w:szCs w:val="18"/>
        </w:rPr>
        <w:t>http://www.counselling-directory.org.uk/gestalt-therapy.html</w:t>
      </w:r>
    </w:p>
  </w:footnote>
  <w:footnote w:id="30">
    <w:p w14:paraId="489CB84B" w14:textId="77777777" w:rsidR="0076706B" w:rsidRPr="003164B6" w:rsidRDefault="0076706B"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Style w:val="apple-converted-space"/>
          <w:rFonts w:eastAsia="Times New Roman" w:cs="Arial"/>
          <w:color w:val="000000" w:themeColor="text1"/>
          <w:sz w:val="18"/>
          <w:szCs w:val="18"/>
        </w:rPr>
        <w:t>Howes, 2010</w:t>
      </w:r>
    </w:p>
  </w:footnote>
  <w:footnote w:id="31">
    <w:p w14:paraId="45E1FD45" w14:textId="140D206F"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eastAsia="Times New Roman" w:cs="Arial"/>
          <w:color w:val="000000"/>
          <w:sz w:val="18"/>
          <w:szCs w:val="18"/>
        </w:rPr>
        <w:t>https://www.psychologytoday.com/therapy-types/humanistic-therapy</w:t>
      </w:r>
    </w:p>
  </w:footnote>
  <w:footnote w:id="32">
    <w:p w14:paraId="0FDFDBF2" w14:textId="5D99EA04" w:rsidR="003164B6" w:rsidRDefault="003164B6" w:rsidP="00A01427">
      <w:pPr>
        <w:pStyle w:val="FootnoteText"/>
        <w:contextualSpacing/>
      </w:pPr>
      <w:r w:rsidRPr="00A01427">
        <w:rPr>
          <w:rStyle w:val="FootnoteReference"/>
          <w:sz w:val="18"/>
          <w:szCs w:val="18"/>
        </w:rPr>
        <w:footnoteRef/>
      </w:r>
      <w:r w:rsidRPr="00A01427">
        <w:rPr>
          <w:sz w:val="18"/>
          <w:szCs w:val="18"/>
        </w:rPr>
        <w:t xml:space="preserve"> </w:t>
      </w:r>
      <w:r w:rsidRPr="00A01427">
        <w:rPr>
          <w:rFonts w:cs="Arial"/>
          <w:sz w:val="18"/>
          <w:szCs w:val="18"/>
        </w:rPr>
        <w:t>Boseley, 2016</w:t>
      </w:r>
    </w:p>
  </w:footnote>
  <w:footnote w:id="33">
    <w:p w14:paraId="441AC166" w14:textId="50AF64A3" w:rsidR="003164B6" w:rsidRPr="00A01427" w:rsidRDefault="003164B6" w:rsidP="00A01427">
      <w:pPr>
        <w:pStyle w:val="FootnoteText"/>
        <w:contextualSpacing/>
        <w:rPr>
          <w:sz w:val="18"/>
          <w:szCs w:val="18"/>
        </w:rPr>
      </w:pPr>
      <w:r w:rsidRPr="00A01427">
        <w:rPr>
          <w:rStyle w:val="FootnoteReference"/>
          <w:sz w:val="18"/>
          <w:szCs w:val="18"/>
        </w:rPr>
        <w:footnoteRef/>
      </w:r>
      <w:r w:rsidRPr="00A01427">
        <w:rPr>
          <w:sz w:val="18"/>
          <w:szCs w:val="18"/>
        </w:rPr>
        <w:t xml:space="preserve"> </w:t>
      </w:r>
      <w:r w:rsidRPr="00A01427">
        <w:rPr>
          <w:rFonts w:cs="Arial"/>
          <w:color w:val="000000" w:themeColor="text1"/>
          <w:sz w:val="18"/>
          <w:szCs w:val="18"/>
          <w:lang w:eastAsia="en-GB"/>
        </w:rPr>
        <w:t>Heller and LaPierre, 2012:42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121"/>
    <w:multiLevelType w:val="hybridMultilevel"/>
    <w:tmpl w:val="33A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33E22"/>
    <w:multiLevelType w:val="hybridMultilevel"/>
    <w:tmpl w:val="B254EE5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20306"/>
    <w:multiLevelType w:val="hybridMultilevel"/>
    <w:tmpl w:val="5B1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A0EFC"/>
    <w:multiLevelType w:val="hybridMultilevel"/>
    <w:tmpl w:val="F246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D43EE"/>
    <w:multiLevelType w:val="hybridMultilevel"/>
    <w:tmpl w:val="671896C6"/>
    <w:lvl w:ilvl="0" w:tplc="BBE4BF3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E01B51"/>
    <w:multiLevelType w:val="hybridMultilevel"/>
    <w:tmpl w:val="604CE1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5625D"/>
    <w:multiLevelType w:val="hybridMultilevel"/>
    <w:tmpl w:val="93A6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C0878"/>
    <w:multiLevelType w:val="hybridMultilevel"/>
    <w:tmpl w:val="3AB6E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BB3C8C"/>
    <w:multiLevelType w:val="hybridMultilevel"/>
    <w:tmpl w:val="27B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62B3C"/>
    <w:multiLevelType w:val="hybridMultilevel"/>
    <w:tmpl w:val="CB425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F669D"/>
    <w:multiLevelType w:val="hybridMultilevel"/>
    <w:tmpl w:val="BF76B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91FBA"/>
    <w:multiLevelType w:val="hybridMultilevel"/>
    <w:tmpl w:val="B41C4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66FD0"/>
    <w:multiLevelType w:val="hybridMultilevel"/>
    <w:tmpl w:val="7BF8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E5850"/>
    <w:multiLevelType w:val="hybridMultilevel"/>
    <w:tmpl w:val="68D8B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AB32FF"/>
    <w:multiLevelType w:val="hybridMultilevel"/>
    <w:tmpl w:val="4CA27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A5461"/>
    <w:multiLevelType w:val="hybridMultilevel"/>
    <w:tmpl w:val="B838EB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40A8F"/>
    <w:multiLevelType w:val="hybridMultilevel"/>
    <w:tmpl w:val="F18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D75B3"/>
    <w:multiLevelType w:val="hybridMultilevel"/>
    <w:tmpl w:val="88A2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613DF"/>
    <w:multiLevelType w:val="multilevel"/>
    <w:tmpl w:val="8154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911B9"/>
    <w:multiLevelType w:val="hybridMultilevel"/>
    <w:tmpl w:val="3C8A08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144D0A"/>
    <w:multiLevelType w:val="hybridMultilevel"/>
    <w:tmpl w:val="79288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85AF6"/>
    <w:multiLevelType w:val="hybridMultilevel"/>
    <w:tmpl w:val="CB425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46F90"/>
    <w:multiLevelType w:val="hybridMultilevel"/>
    <w:tmpl w:val="4B0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754B9"/>
    <w:multiLevelType w:val="hybridMultilevel"/>
    <w:tmpl w:val="6C964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211EAB"/>
    <w:multiLevelType w:val="multilevel"/>
    <w:tmpl w:val="8154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2"/>
  </w:num>
  <w:num w:numId="4">
    <w:abstractNumId w:val="12"/>
  </w:num>
  <w:num w:numId="5">
    <w:abstractNumId w:val="4"/>
  </w:num>
  <w:num w:numId="6">
    <w:abstractNumId w:val="5"/>
  </w:num>
  <w:num w:numId="7">
    <w:abstractNumId w:val="1"/>
  </w:num>
  <w:num w:numId="8">
    <w:abstractNumId w:val="14"/>
  </w:num>
  <w:num w:numId="9">
    <w:abstractNumId w:val="19"/>
  </w:num>
  <w:num w:numId="10">
    <w:abstractNumId w:val="20"/>
  </w:num>
  <w:num w:numId="11">
    <w:abstractNumId w:val="24"/>
  </w:num>
  <w:num w:numId="12">
    <w:abstractNumId w:val="18"/>
  </w:num>
  <w:num w:numId="13">
    <w:abstractNumId w:val="3"/>
  </w:num>
  <w:num w:numId="14">
    <w:abstractNumId w:val="7"/>
  </w:num>
  <w:num w:numId="15">
    <w:abstractNumId w:val="6"/>
  </w:num>
  <w:num w:numId="16">
    <w:abstractNumId w:val="11"/>
  </w:num>
  <w:num w:numId="17">
    <w:abstractNumId w:val="17"/>
  </w:num>
  <w:num w:numId="18">
    <w:abstractNumId w:val="2"/>
  </w:num>
  <w:num w:numId="19">
    <w:abstractNumId w:val="9"/>
  </w:num>
  <w:num w:numId="20">
    <w:abstractNumId w:val="10"/>
  </w:num>
  <w:num w:numId="21">
    <w:abstractNumId w:val="21"/>
  </w:num>
  <w:num w:numId="22">
    <w:abstractNumId w:val="0"/>
  </w:num>
  <w:num w:numId="23">
    <w:abstractNumId w:val="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96"/>
    <w:rsid w:val="00011308"/>
    <w:rsid w:val="00015248"/>
    <w:rsid w:val="0001537F"/>
    <w:rsid w:val="000429E2"/>
    <w:rsid w:val="00046AE2"/>
    <w:rsid w:val="0004713E"/>
    <w:rsid w:val="00061EB8"/>
    <w:rsid w:val="0009440F"/>
    <w:rsid w:val="000A71BE"/>
    <w:rsid w:val="000A77D0"/>
    <w:rsid w:val="000B6BC0"/>
    <w:rsid w:val="000C513F"/>
    <w:rsid w:val="000C5C4C"/>
    <w:rsid w:val="000D085D"/>
    <w:rsid w:val="000D3262"/>
    <w:rsid w:val="000E449E"/>
    <w:rsid w:val="000E44B9"/>
    <w:rsid w:val="000F185F"/>
    <w:rsid w:val="000F514E"/>
    <w:rsid w:val="000F5368"/>
    <w:rsid w:val="00112B1C"/>
    <w:rsid w:val="001131D0"/>
    <w:rsid w:val="0011435C"/>
    <w:rsid w:val="0011712F"/>
    <w:rsid w:val="001201CD"/>
    <w:rsid w:val="00131129"/>
    <w:rsid w:val="001329EC"/>
    <w:rsid w:val="00136205"/>
    <w:rsid w:val="001369E3"/>
    <w:rsid w:val="00156C16"/>
    <w:rsid w:val="0015727F"/>
    <w:rsid w:val="00175475"/>
    <w:rsid w:val="00191E9F"/>
    <w:rsid w:val="001C5F58"/>
    <w:rsid w:val="001D01B5"/>
    <w:rsid w:val="001D43EE"/>
    <w:rsid w:val="001D79D8"/>
    <w:rsid w:val="001F5FF0"/>
    <w:rsid w:val="001F7EC4"/>
    <w:rsid w:val="0020558E"/>
    <w:rsid w:val="002119D9"/>
    <w:rsid w:val="0021649F"/>
    <w:rsid w:val="00222DED"/>
    <w:rsid w:val="0023742B"/>
    <w:rsid w:val="0024281D"/>
    <w:rsid w:val="00251832"/>
    <w:rsid w:val="00252054"/>
    <w:rsid w:val="002602B6"/>
    <w:rsid w:val="00263240"/>
    <w:rsid w:val="00263584"/>
    <w:rsid w:val="00275268"/>
    <w:rsid w:val="002866C1"/>
    <w:rsid w:val="0028771C"/>
    <w:rsid w:val="00290C64"/>
    <w:rsid w:val="00297CC3"/>
    <w:rsid w:val="002B0732"/>
    <w:rsid w:val="002B1550"/>
    <w:rsid w:val="002B5220"/>
    <w:rsid w:val="002C1CBE"/>
    <w:rsid w:val="002C3F54"/>
    <w:rsid w:val="002D2B68"/>
    <w:rsid w:val="002D50B5"/>
    <w:rsid w:val="002D7F05"/>
    <w:rsid w:val="002E2914"/>
    <w:rsid w:val="002E7B5C"/>
    <w:rsid w:val="002F0C85"/>
    <w:rsid w:val="00303343"/>
    <w:rsid w:val="003119ED"/>
    <w:rsid w:val="003125BF"/>
    <w:rsid w:val="00316290"/>
    <w:rsid w:val="003164B6"/>
    <w:rsid w:val="00331DD1"/>
    <w:rsid w:val="00335962"/>
    <w:rsid w:val="00341F4A"/>
    <w:rsid w:val="003544C6"/>
    <w:rsid w:val="00355557"/>
    <w:rsid w:val="0036213D"/>
    <w:rsid w:val="00363B07"/>
    <w:rsid w:val="003640B8"/>
    <w:rsid w:val="003646AA"/>
    <w:rsid w:val="00364824"/>
    <w:rsid w:val="0037095B"/>
    <w:rsid w:val="0038191F"/>
    <w:rsid w:val="00391B6E"/>
    <w:rsid w:val="00395182"/>
    <w:rsid w:val="00396752"/>
    <w:rsid w:val="003A277D"/>
    <w:rsid w:val="003B14FB"/>
    <w:rsid w:val="003C1D3D"/>
    <w:rsid w:val="003D7010"/>
    <w:rsid w:val="00402D6C"/>
    <w:rsid w:val="00415955"/>
    <w:rsid w:val="00417B9A"/>
    <w:rsid w:val="004427F9"/>
    <w:rsid w:val="00442E77"/>
    <w:rsid w:val="004535FC"/>
    <w:rsid w:val="00453B39"/>
    <w:rsid w:val="00454904"/>
    <w:rsid w:val="00466F69"/>
    <w:rsid w:val="0047416F"/>
    <w:rsid w:val="004825FB"/>
    <w:rsid w:val="004900FF"/>
    <w:rsid w:val="0049790C"/>
    <w:rsid w:val="004A11AB"/>
    <w:rsid w:val="004A54B8"/>
    <w:rsid w:val="004C324D"/>
    <w:rsid w:val="004C3C61"/>
    <w:rsid w:val="004E2548"/>
    <w:rsid w:val="005027A6"/>
    <w:rsid w:val="00527E40"/>
    <w:rsid w:val="00533285"/>
    <w:rsid w:val="00543AFA"/>
    <w:rsid w:val="00555F99"/>
    <w:rsid w:val="00563D29"/>
    <w:rsid w:val="005701A4"/>
    <w:rsid w:val="00586085"/>
    <w:rsid w:val="00597D5A"/>
    <w:rsid w:val="005A62E5"/>
    <w:rsid w:val="005B5FEC"/>
    <w:rsid w:val="005C5A3A"/>
    <w:rsid w:val="005D0F45"/>
    <w:rsid w:val="005D6A3D"/>
    <w:rsid w:val="005E1785"/>
    <w:rsid w:val="005E6300"/>
    <w:rsid w:val="005F20DD"/>
    <w:rsid w:val="00606A8C"/>
    <w:rsid w:val="00607D4A"/>
    <w:rsid w:val="0061150B"/>
    <w:rsid w:val="00622784"/>
    <w:rsid w:val="006328D9"/>
    <w:rsid w:val="00636CB9"/>
    <w:rsid w:val="00643904"/>
    <w:rsid w:val="006445B3"/>
    <w:rsid w:val="0064698A"/>
    <w:rsid w:val="006555B9"/>
    <w:rsid w:val="006653FE"/>
    <w:rsid w:val="006740A9"/>
    <w:rsid w:val="006741A9"/>
    <w:rsid w:val="0067475B"/>
    <w:rsid w:val="00685A66"/>
    <w:rsid w:val="00695A0C"/>
    <w:rsid w:val="006A0EAE"/>
    <w:rsid w:val="006D39D0"/>
    <w:rsid w:val="006D7752"/>
    <w:rsid w:val="00707535"/>
    <w:rsid w:val="00712175"/>
    <w:rsid w:val="00720E89"/>
    <w:rsid w:val="00724E34"/>
    <w:rsid w:val="007251D8"/>
    <w:rsid w:val="00733CD1"/>
    <w:rsid w:val="007352A3"/>
    <w:rsid w:val="00735DF8"/>
    <w:rsid w:val="00746CFE"/>
    <w:rsid w:val="00753A58"/>
    <w:rsid w:val="0075691F"/>
    <w:rsid w:val="0076091A"/>
    <w:rsid w:val="00762488"/>
    <w:rsid w:val="007639A7"/>
    <w:rsid w:val="0076706B"/>
    <w:rsid w:val="007705AC"/>
    <w:rsid w:val="007715E1"/>
    <w:rsid w:val="007A5556"/>
    <w:rsid w:val="007A7E88"/>
    <w:rsid w:val="007B1D36"/>
    <w:rsid w:val="007F20B6"/>
    <w:rsid w:val="008044D2"/>
    <w:rsid w:val="00813652"/>
    <w:rsid w:val="008174CA"/>
    <w:rsid w:val="00822120"/>
    <w:rsid w:val="0082708C"/>
    <w:rsid w:val="00842FEB"/>
    <w:rsid w:val="008456EE"/>
    <w:rsid w:val="008458E0"/>
    <w:rsid w:val="00850196"/>
    <w:rsid w:val="008511BA"/>
    <w:rsid w:val="008674C4"/>
    <w:rsid w:val="00874F59"/>
    <w:rsid w:val="0088071B"/>
    <w:rsid w:val="00890D9A"/>
    <w:rsid w:val="00894A6E"/>
    <w:rsid w:val="008951AA"/>
    <w:rsid w:val="008A1618"/>
    <w:rsid w:val="008A28D7"/>
    <w:rsid w:val="008A504C"/>
    <w:rsid w:val="008B03E8"/>
    <w:rsid w:val="008B5BA0"/>
    <w:rsid w:val="008B7472"/>
    <w:rsid w:val="008C1896"/>
    <w:rsid w:val="008C6EB0"/>
    <w:rsid w:val="008D4FC1"/>
    <w:rsid w:val="008D7205"/>
    <w:rsid w:val="008E1C4C"/>
    <w:rsid w:val="008F4969"/>
    <w:rsid w:val="00900740"/>
    <w:rsid w:val="009305EA"/>
    <w:rsid w:val="00931F34"/>
    <w:rsid w:val="009349B7"/>
    <w:rsid w:val="00942348"/>
    <w:rsid w:val="00962E03"/>
    <w:rsid w:val="009763A2"/>
    <w:rsid w:val="00985169"/>
    <w:rsid w:val="009B037D"/>
    <w:rsid w:val="009B1965"/>
    <w:rsid w:val="009B4AE4"/>
    <w:rsid w:val="009D3905"/>
    <w:rsid w:val="009F67B9"/>
    <w:rsid w:val="00A01427"/>
    <w:rsid w:val="00A1077F"/>
    <w:rsid w:val="00A13A04"/>
    <w:rsid w:val="00A166F8"/>
    <w:rsid w:val="00A16F47"/>
    <w:rsid w:val="00A174DD"/>
    <w:rsid w:val="00A17B5E"/>
    <w:rsid w:val="00A23E69"/>
    <w:rsid w:val="00A27DAB"/>
    <w:rsid w:val="00A40AA5"/>
    <w:rsid w:val="00A42DAE"/>
    <w:rsid w:val="00A465B2"/>
    <w:rsid w:val="00A661A5"/>
    <w:rsid w:val="00A77B25"/>
    <w:rsid w:val="00A800FC"/>
    <w:rsid w:val="00AB6DAF"/>
    <w:rsid w:val="00AC24D9"/>
    <w:rsid w:val="00AC7B18"/>
    <w:rsid w:val="00AD74E5"/>
    <w:rsid w:val="00AD7739"/>
    <w:rsid w:val="00AE00A7"/>
    <w:rsid w:val="00AE4C06"/>
    <w:rsid w:val="00AF308C"/>
    <w:rsid w:val="00AF35AF"/>
    <w:rsid w:val="00B03FE5"/>
    <w:rsid w:val="00B0484A"/>
    <w:rsid w:val="00B06A7D"/>
    <w:rsid w:val="00B07E4E"/>
    <w:rsid w:val="00B25FC3"/>
    <w:rsid w:val="00B50EE9"/>
    <w:rsid w:val="00B5528A"/>
    <w:rsid w:val="00B6579F"/>
    <w:rsid w:val="00B659F6"/>
    <w:rsid w:val="00B72A39"/>
    <w:rsid w:val="00B82DD4"/>
    <w:rsid w:val="00B87F03"/>
    <w:rsid w:val="00BA260E"/>
    <w:rsid w:val="00BA51F6"/>
    <w:rsid w:val="00BA743A"/>
    <w:rsid w:val="00BA798A"/>
    <w:rsid w:val="00BB11BA"/>
    <w:rsid w:val="00BC1DA3"/>
    <w:rsid w:val="00BD0BD5"/>
    <w:rsid w:val="00BD3191"/>
    <w:rsid w:val="00BF616F"/>
    <w:rsid w:val="00BF619D"/>
    <w:rsid w:val="00C00B70"/>
    <w:rsid w:val="00C01E58"/>
    <w:rsid w:val="00C264DA"/>
    <w:rsid w:val="00C31B5E"/>
    <w:rsid w:val="00C34E45"/>
    <w:rsid w:val="00C40048"/>
    <w:rsid w:val="00C40A95"/>
    <w:rsid w:val="00C476D0"/>
    <w:rsid w:val="00C50C44"/>
    <w:rsid w:val="00C62443"/>
    <w:rsid w:val="00C72343"/>
    <w:rsid w:val="00C93307"/>
    <w:rsid w:val="00C96809"/>
    <w:rsid w:val="00CC3460"/>
    <w:rsid w:val="00CC35B4"/>
    <w:rsid w:val="00CD1664"/>
    <w:rsid w:val="00CD5A97"/>
    <w:rsid w:val="00CD7ACF"/>
    <w:rsid w:val="00CF0B5E"/>
    <w:rsid w:val="00D15550"/>
    <w:rsid w:val="00D15C4B"/>
    <w:rsid w:val="00D24412"/>
    <w:rsid w:val="00D25C0C"/>
    <w:rsid w:val="00D30952"/>
    <w:rsid w:val="00D31778"/>
    <w:rsid w:val="00D3442F"/>
    <w:rsid w:val="00D3513F"/>
    <w:rsid w:val="00D52FFC"/>
    <w:rsid w:val="00D77269"/>
    <w:rsid w:val="00D774E0"/>
    <w:rsid w:val="00D82FE7"/>
    <w:rsid w:val="00D8537C"/>
    <w:rsid w:val="00D865D8"/>
    <w:rsid w:val="00D96C2C"/>
    <w:rsid w:val="00DB5FE1"/>
    <w:rsid w:val="00DC2AED"/>
    <w:rsid w:val="00DD1D87"/>
    <w:rsid w:val="00DE1EC4"/>
    <w:rsid w:val="00DE21E9"/>
    <w:rsid w:val="00DE4C45"/>
    <w:rsid w:val="00DF5D5A"/>
    <w:rsid w:val="00E155AB"/>
    <w:rsid w:val="00E16999"/>
    <w:rsid w:val="00E31D04"/>
    <w:rsid w:val="00E346F3"/>
    <w:rsid w:val="00E37B2A"/>
    <w:rsid w:val="00E522FB"/>
    <w:rsid w:val="00E61D0C"/>
    <w:rsid w:val="00E6341B"/>
    <w:rsid w:val="00E7039E"/>
    <w:rsid w:val="00E72779"/>
    <w:rsid w:val="00E73282"/>
    <w:rsid w:val="00E77E77"/>
    <w:rsid w:val="00E77FFA"/>
    <w:rsid w:val="00E818A2"/>
    <w:rsid w:val="00E81CA0"/>
    <w:rsid w:val="00EB38D7"/>
    <w:rsid w:val="00EB4A5B"/>
    <w:rsid w:val="00ED03EE"/>
    <w:rsid w:val="00ED17BE"/>
    <w:rsid w:val="00EF2745"/>
    <w:rsid w:val="00EF2D91"/>
    <w:rsid w:val="00F02EA0"/>
    <w:rsid w:val="00F12F81"/>
    <w:rsid w:val="00F22251"/>
    <w:rsid w:val="00F2482C"/>
    <w:rsid w:val="00F27D3A"/>
    <w:rsid w:val="00F30B38"/>
    <w:rsid w:val="00F564C9"/>
    <w:rsid w:val="00F634C6"/>
    <w:rsid w:val="00F72B63"/>
    <w:rsid w:val="00F8326F"/>
    <w:rsid w:val="00F835FC"/>
    <w:rsid w:val="00F83CA9"/>
    <w:rsid w:val="00F843F4"/>
    <w:rsid w:val="00F9182B"/>
    <w:rsid w:val="00F92711"/>
    <w:rsid w:val="00F94E8F"/>
    <w:rsid w:val="00FC6C50"/>
    <w:rsid w:val="00FD0C4B"/>
    <w:rsid w:val="00FD3134"/>
    <w:rsid w:val="00FD65F4"/>
    <w:rsid w:val="00FE051B"/>
    <w:rsid w:val="00FE3DAD"/>
    <w:rsid w:val="00FE547E"/>
    <w:rsid w:val="00FF31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DCBD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196"/>
  </w:style>
  <w:style w:type="paragraph" w:styleId="Heading1">
    <w:name w:val="heading 1"/>
    <w:basedOn w:val="Normal"/>
    <w:link w:val="Heading1Char"/>
    <w:uiPriority w:val="9"/>
    <w:qFormat/>
    <w:rsid w:val="008F4969"/>
    <w:pPr>
      <w:spacing w:before="100" w:beforeAutospacing="1" w:after="100" w:afterAutospacing="1"/>
      <w:outlineLvl w:val="0"/>
    </w:pPr>
    <w:rPr>
      <w:rFonts w:ascii="Times" w:hAnsi="Times" w:cs="Times New Roman"/>
      <w:b/>
      <w:bCs/>
      <w:kern w:val="36"/>
      <w:sz w:val="48"/>
      <w:szCs w:val="48"/>
      <w:lang w:val="en-GB"/>
    </w:rPr>
  </w:style>
  <w:style w:type="paragraph" w:styleId="Heading2">
    <w:name w:val="heading 2"/>
    <w:basedOn w:val="Normal"/>
    <w:next w:val="Normal"/>
    <w:link w:val="Heading2Char"/>
    <w:uiPriority w:val="9"/>
    <w:unhideWhenUsed/>
    <w:qFormat/>
    <w:rsid w:val="008F49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8">
    <w:name w:val="color_18"/>
    <w:basedOn w:val="DefaultParagraphFont"/>
    <w:rsid w:val="00850196"/>
  </w:style>
  <w:style w:type="character" w:customStyle="1" w:styleId="color15">
    <w:name w:val="color_15"/>
    <w:basedOn w:val="DefaultParagraphFont"/>
    <w:rsid w:val="00850196"/>
  </w:style>
  <w:style w:type="character" w:styleId="Hyperlink">
    <w:name w:val="Hyperlink"/>
    <w:basedOn w:val="DefaultParagraphFont"/>
    <w:uiPriority w:val="99"/>
    <w:rsid w:val="009B4AE4"/>
    <w:rPr>
      <w:color w:val="0000FF"/>
      <w:u w:val="single"/>
    </w:rPr>
  </w:style>
  <w:style w:type="paragraph" w:styleId="NormalWeb">
    <w:name w:val="Normal (Web)"/>
    <w:basedOn w:val="Normal"/>
    <w:uiPriority w:val="99"/>
    <w:unhideWhenUsed/>
    <w:rsid w:val="00D77269"/>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8F4969"/>
    <w:rPr>
      <w:rFonts w:ascii="Times" w:hAnsi="Times" w:cs="Times New Roman"/>
      <w:b/>
      <w:bCs/>
      <w:kern w:val="36"/>
      <w:sz w:val="48"/>
      <w:szCs w:val="48"/>
      <w:lang w:val="en-GB"/>
    </w:rPr>
  </w:style>
  <w:style w:type="character" w:customStyle="1" w:styleId="Heading2Char">
    <w:name w:val="Heading 2 Char"/>
    <w:basedOn w:val="DefaultParagraphFont"/>
    <w:link w:val="Heading2"/>
    <w:uiPriority w:val="9"/>
    <w:rsid w:val="008F49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F4969"/>
    <w:pPr>
      <w:spacing w:after="200" w:line="276" w:lineRule="auto"/>
      <w:ind w:left="720"/>
      <w:contextualSpacing/>
    </w:pPr>
    <w:rPr>
      <w:rFonts w:cs="Times New Roman"/>
      <w:sz w:val="22"/>
      <w:szCs w:val="20"/>
      <w:lang w:val="en-GB"/>
    </w:rPr>
  </w:style>
  <w:style w:type="character" w:styleId="FootnoteReference">
    <w:name w:val="footnote reference"/>
    <w:basedOn w:val="DefaultParagraphFont"/>
    <w:uiPriority w:val="99"/>
    <w:rsid w:val="00753A58"/>
    <w:rPr>
      <w:vertAlign w:val="superscript"/>
    </w:rPr>
  </w:style>
  <w:style w:type="paragraph" w:styleId="FootnoteText">
    <w:name w:val="footnote text"/>
    <w:basedOn w:val="Normal"/>
    <w:link w:val="FootnoteTextChar"/>
    <w:uiPriority w:val="99"/>
    <w:unhideWhenUsed/>
    <w:rsid w:val="00753A58"/>
    <w:rPr>
      <w:rFonts w:cs="Times New Roman"/>
      <w:lang w:val="en-GB"/>
    </w:rPr>
  </w:style>
  <w:style w:type="character" w:customStyle="1" w:styleId="FootnoteTextChar">
    <w:name w:val="Footnote Text Char"/>
    <w:basedOn w:val="DefaultParagraphFont"/>
    <w:link w:val="FootnoteText"/>
    <w:uiPriority w:val="99"/>
    <w:rsid w:val="00753A58"/>
    <w:rPr>
      <w:rFonts w:cs="Times New Roman"/>
      <w:lang w:val="en-GB"/>
    </w:rPr>
  </w:style>
  <w:style w:type="character" w:customStyle="1" w:styleId="apple-converted-space">
    <w:name w:val="apple-converted-space"/>
    <w:basedOn w:val="DefaultParagraphFont"/>
    <w:rsid w:val="00753A58"/>
  </w:style>
  <w:style w:type="paragraph" w:styleId="Footer">
    <w:name w:val="footer"/>
    <w:basedOn w:val="Normal"/>
    <w:link w:val="FooterChar"/>
    <w:uiPriority w:val="99"/>
    <w:unhideWhenUsed/>
    <w:rsid w:val="00753A58"/>
    <w:pPr>
      <w:tabs>
        <w:tab w:val="center" w:pos="4513"/>
        <w:tab w:val="right" w:pos="9026"/>
      </w:tabs>
    </w:pPr>
  </w:style>
  <w:style w:type="character" w:customStyle="1" w:styleId="FooterChar">
    <w:name w:val="Footer Char"/>
    <w:basedOn w:val="DefaultParagraphFont"/>
    <w:link w:val="Footer"/>
    <w:uiPriority w:val="99"/>
    <w:rsid w:val="00753A58"/>
  </w:style>
  <w:style w:type="character" w:styleId="PageNumber">
    <w:name w:val="page number"/>
    <w:basedOn w:val="DefaultParagraphFont"/>
    <w:uiPriority w:val="99"/>
    <w:semiHidden/>
    <w:unhideWhenUsed/>
    <w:rsid w:val="00753A58"/>
  </w:style>
  <w:style w:type="paragraph" w:styleId="NoSpacing">
    <w:name w:val="No Spacing"/>
    <w:uiPriority w:val="1"/>
    <w:qFormat/>
    <w:rsid w:val="007A7E88"/>
    <w:rPr>
      <w:rFonts w:ascii="Arial" w:hAnsi="Arial"/>
      <w:szCs w:val="22"/>
      <w:lang w:val="en-GB"/>
    </w:rPr>
  </w:style>
  <w:style w:type="paragraph" w:styleId="Header">
    <w:name w:val="header"/>
    <w:basedOn w:val="Normal"/>
    <w:link w:val="HeaderChar"/>
    <w:uiPriority w:val="99"/>
    <w:unhideWhenUsed/>
    <w:rsid w:val="003544C6"/>
    <w:pPr>
      <w:tabs>
        <w:tab w:val="center" w:pos="4513"/>
        <w:tab w:val="right" w:pos="9026"/>
      </w:tabs>
    </w:pPr>
  </w:style>
  <w:style w:type="character" w:customStyle="1" w:styleId="HeaderChar">
    <w:name w:val="Header Char"/>
    <w:basedOn w:val="DefaultParagraphFont"/>
    <w:link w:val="Header"/>
    <w:uiPriority w:val="99"/>
    <w:rsid w:val="003544C6"/>
  </w:style>
  <w:style w:type="character" w:styleId="Emphasis">
    <w:name w:val="Emphasis"/>
    <w:basedOn w:val="DefaultParagraphFont"/>
    <w:uiPriority w:val="20"/>
    <w:qFormat/>
    <w:rsid w:val="001329EC"/>
    <w:rPr>
      <w:i/>
      <w:iCs/>
    </w:rPr>
  </w:style>
  <w:style w:type="paragraph" w:customStyle="1" w:styleId="font9">
    <w:name w:val="font_9"/>
    <w:basedOn w:val="Normal"/>
    <w:rsid w:val="005E6300"/>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5E6300"/>
  </w:style>
  <w:style w:type="character" w:customStyle="1" w:styleId="color23">
    <w:name w:val="color_23"/>
    <w:basedOn w:val="DefaultParagraphFont"/>
    <w:rsid w:val="005E6300"/>
  </w:style>
  <w:style w:type="character" w:customStyle="1" w:styleId="color34">
    <w:name w:val="color_34"/>
    <w:basedOn w:val="DefaultParagraphFont"/>
    <w:rsid w:val="005E6300"/>
  </w:style>
  <w:style w:type="character" w:styleId="Strong">
    <w:name w:val="Strong"/>
    <w:basedOn w:val="DefaultParagraphFont"/>
    <w:uiPriority w:val="22"/>
    <w:qFormat/>
    <w:rsid w:val="008D4FC1"/>
    <w:rPr>
      <w:b/>
      <w:bCs/>
    </w:rPr>
  </w:style>
  <w:style w:type="character" w:styleId="FollowedHyperlink">
    <w:name w:val="FollowedHyperlink"/>
    <w:basedOn w:val="DefaultParagraphFont"/>
    <w:uiPriority w:val="99"/>
    <w:semiHidden/>
    <w:unhideWhenUsed/>
    <w:rsid w:val="008D4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2760">
      <w:bodyDiv w:val="1"/>
      <w:marLeft w:val="0"/>
      <w:marRight w:val="0"/>
      <w:marTop w:val="0"/>
      <w:marBottom w:val="0"/>
      <w:divBdr>
        <w:top w:val="none" w:sz="0" w:space="0" w:color="auto"/>
        <w:left w:val="none" w:sz="0" w:space="0" w:color="auto"/>
        <w:bottom w:val="none" w:sz="0" w:space="0" w:color="auto"/>
        <w:right w:val="none" w:sz="0" w:space="0" w:color="auto"/>
      </w:divBdr>
    </w:div>
    <w:div w:id="546576043">
      <w:bodyDiv w:val="1"/>
      <w:marLeft w:val="0"/>
      <w:marRight w:val="0"/>
      <w:marTop w:val="0"/>
      <w:marBottom w:val="0"/>
      <w:divBdr>
        <w:top w:val="none" w:sz="0" w:space="0" w:color="auto"/>
        <w:left w:val="none" w:sz="0" w:space="0" w:color="auto"/>
        <w:bottom w:val="none" w:sz="0" w:space="0" w:color="auto"/>
        <w:right w:val="none" w:sz="0" w:space="0" w:color="auto"/>
      </w:divBdr>
    </w:div>
    <w:div w:id="625434226">
      <w:bodyDiv w:val="1"/>
      <w:marLeft w:val="0"/>
      <w:marRight w:val="0"/>
      <w:marTop w:val="0"/>
      <w:marBottom w:val="0"/>
      <w:divBdr>
        <w:top w:val="none" w:sz="0" w:space="0" w:color="auto"/>
        <w:left w:val="none" w:sz="0" w:space="0" w:color="auto"/>
        <w:bottom w:val="none" w:sz="0" w:space="0" w:color="auto"/>
        <w:right w:val="none" w:sz="0" w:space="0" w:color="auto"/>
      </w:divBdr>
    </w:div>
    <w:div w:id="651178552">
      <w:bodyDiv w:val="1"/>
      <w:marLeft w:val="0"/>
      <w:marRight w:val="0"/>
      <w:marTop w:val="0"/>
      <w:marBottom w:val="0"/>
      <w:divBdr>
        <w:top w:val="none" w:sz="0" w:space="0" w:color="auto"/>
        <w:left w:val="none" w:sz="0" w:space="0" w:color="auto"/>
        <w:bottom w:val="none" w:sz="0" w:space="0" w:color="auto"/>
        <w:right w:val="none" w:sz="0" w:space="0" w:color="auto"/>
      </w:divBdr>
    </w:div>
    <w:div w:id="1037394602">
      <w:bodyDiv w:val="1"/>
      <w:marLeft w:val="0"/>
      <w:marRight w:val="0"/>
      <w:marTop w:val="0"/>
      <w:marBottom w:val="0"/>
      <w:divBdr>
        <w:top w:val="none" w:sz="0" w:space="0" w:color="auto"/>
        <w:left w:val="none" w:sz="0" w:space="0" w:color="auto"/>
        <w:bottom w:val="none" w:sz="0" w:space="0" w:color="auto"/>
        <w:right w:val="none" w:sz="0" w:space="0" w:color="auto"/>
      </w:divBdr>
    </w:div>
    <w:div w:id="1151555607">
      <w:bodyDiv w:val="1"/>
      <w:marLeft w:val="0"/>
      <w:marRight w:val="0"/>
      <w:marTop w:val="0"/>
      <w:marBottom w:val="0"/>
      <w:divBdr>
        <w:top w:val="none" w:sz="0" w:space="0" w:color="auto"/>
        <w:left w:val="none" w:sz="0" w:space="0" w:color="auto"/>
        <w:bottom w:val="none" w:sz="0" w:space="0" w:color="auto"/>
        <w:right w:val="none" w:sz="0" w:space="0" w:color="auto"/>
      </w:divBdr>
    </w:div>
    <w:div w:id="1809392544">
      <w:bodyDiv w:val="1"/>
      <w:marLeft w:val="0"/>
      <w:marRight w:val="0"/>
      <w:marTop w:val="0"/>
      <w:marBottom w:val="0"/>
      <w:divBdr>
        <w:top w:val="none" w:sz="0" w:space="0" w:color="auto"/>
        <w:left w:val="none" w:sz="0" w:space="0" w:color="auto"/>
        <w:bottom w:val="none" w:sz="0" w:space="0" w:color="auto"/>
        <w:right w:val="none" w:sz="0" w:space="0" w:color="auto"/>
      </w:divBdr>
    </w:div>
    <w:div w:id="2060322062">
      <w:bodyDiv w:val="1"/>
      <w:marLeft w:val="0"/>
      <w:marRight w:val="0"/>
      <w:marTop w:val="0"/>
      <w:marBottom w:val="0"/>
      <w:divBdr>
        <w:top w:val="none" w:sz="0" w:space="0" w:color="auto"/>
        <w:left w:val="none" w:sz="0" w:space="0" w:color="auto"/>
        <w:bottom w:val="none" w:sz="0" w:space="0" w:color="auto"/>
        <w:right w:val="none" w:sz="0" w:space="0" w:color="auto"/>
      </w:divBdr>
      <w:divsChild>
        <w:div w:id="1407653998">
          <w:marLeft w:val="0"/>
          <w:marRight w:val="0"/>
          <w:marTop w:val="0"/>
          <w:marBottom w:val="0"/>
          <w:divBdr>
            <w:top w:val="none" w:sz="0" w:space="0" w:color="auto"/>
            <w:left w:val="none" w:sz="0" w:space="0" w:color="auto"/>
            <w:bottom w:val="none" w:sz="0" w:space="0" w:color="auto"/>
            <w:right w:val="none" w:sz="0" w:space="0" w:color="auto"/>
          </w:divBdr>
          <w:divsChild>
            <w:div w:id="515197636">
              <w:marLeft w:val="0"/>
              <w:marRight w:val="0"/>
              <w:marTop w:val="0"/>
              <w:marBottom w:val="0"/>
              <w:divBdr>
                <w:top w:val="none" w:sz="0" w:space="0" w:color="auto"/>
                <w:left w:val="none" w:sz="0" w:space="0" w:color="auto"/>
                <w:bottom w:val="none" w:sz="0" w:space="0" w:color="auto"/>
                <w:right w:val="none" w:sz="0" w:space="0" w:color="auto"/>
              </w:divBdr>
              <w:divsChild>
                <w:div w:id="1729650081">
                  <w:marLeft w:val="0"/>
                  <w:marRight w:val="0"/>
                  <w:marTop w:val="0"/>
                  <w:marBottom w:val="0"/>
                  <w:divBdr>
                    <w:top w:val="none" w:sz="0" w:space="0" w:color="auto"/>
                    <w:left w:val="none" w:sz="0" w:space="0" w:color="auto"/>
                    <w:bottom w:val="none" w:sz="0" w:space="0" w:color="auto"/>
                    <w:right w:val="none" w:sz="0" w:space="0" w:color="auto"/>
                  </w:divBdr>
                  <w:divsChild>
                    <w:div w:id="1411192412">
                      <w:marLeft w:val="0"/>
                      <w:marRight w:val="0"/>
                      <w:marTop w:val="0"/>
                      <w:marBottom w:val="0"/>
                      <w:divBdr>
                        <w:top w:val="none" w:sz="0" w:space="0" w:color="auto"/>
                        <w:left w:val="none" w:sz="0" w:space="0" w:color="auto"/>
                        <w:bottom w:val="none" w:sz="0" w:space="0" w:color="auto"/>
                        <w:right w:val="none" w:sz="0" w:space="0" w:color="auto"/>
                      </w:divBdr>
                      <w:divsChild>
                        <w:div w:id="1862812967">
                          <w:marLeft w:val="0"/>
                          <w:marRight w:val="0"/>
                          <w:marTop w:val="0"/>
                          <w:marBottom w:val="0"/>
                          <w:divBdr>
                            <w:top w:val="none" w:sz="0" w:space="0" w:color="auto"/>
                            <w:left w:val="none" w:sz="0" w:space="0" w:color="auto"/>
                            <w:bottom w:val="none" w:sz="0" w:space="0" w:color="auto"/>
                            <w:right w:val="none" w:sz="0" w:space="0" w:color="auto"/>
                          </w:divBdr>
                          <w:divsChild>
                            <w:div w:id="2040426807">
                              <w:marLeft w:val="0"/>
                              <w:marRight w:val="0"/>
                              <w:marTop w:val="0"/>
                              <w:marBottom w:val="0"/>
                              <w:divBdr>
                                <w:top w:val="none" w:sz="0" w:space="0" w:color="auto"/>
                                <w:left w:val="none" w:sz="0" w:space="0" w:color="auto"/>
                                <w:bottom w:val="none" w:sz="0" w:space="0" w:color="auto"/>
                                <w:right w:val="none" w:sz="0" w:space="0" w:color="auto"/>
                              </w:divBdr>
                            </w:div>
                          </w:divsChild>
                        </w:div>
                        <w:div w:id="2083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psychologytoday.com/basics/cognition" TargetMode="External"/><Relationship Id="rId20" Type="http://schemas.openxmlformats.org/officeDocument/2006/relationships/hyperlink" Target="http://www.news-medical.net/health/What-is-the-Nervous-System.aspx" TargetMode="External"/><Relationship Id="rId21" Type="http://schemas.openxmlformats.org/officeDocument/2006/relationships/hyperlink" Target="http://onlinelibrary.wiley.com/" TargetMode="External"/><Relationship Id="rId22" Type="http://schemas.openxmlformats.org/officeDocument/2006/relationships/hyperlink" Target="http://www.griefwatch.com/" TargetMode="External"/><Relationship Id="rId23" Type="http://schemas.openxmlformats.org/officeDocument/2006/relationships/hyperlink" Target="https://ed.psu.edu/"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psychologytoday.com/basics/spirituality" TargetMode="External"/><Relationship Id="rId11" Type="http://schemas.openxmlformats.org/officeDocument/2006/relationships/hyperlink" Target="https://www.psychologytoday.com/basics/altruism" TargetMode="External"/><Relationship Id="rId12" Type="http://schemas.openxmlformats.org/officeDocument/2006/relationships/hyperlink" Target="http://onlinelibrary.wiley.com/doi/10.1002/jclp.20353/full" TargetMode="External"/><Relationship Id="rId13" Type="http://schemas.openxmlformats.org/officeDocument/2006/relationships/hyperlink" Target="https://www.verywell.com/what-is-axis-ii-425200" TargetMode="External"/><Relationship Id="rId14" Type="http://schemas.openxmlformats.org/officeDocument/2006/relationships/hyperlink" Target="https://elizz.com/caregiver-resources/just-for-caregivers/types-of-grief-and-loss" TargetMode="External"/><Relationship Id="rId15" Type="http://schemas.openxmlformats.org/officeDocument/2006/relationships/hyperlink" Target="http://www.counselling-directory.org.uk/bereavement.html" TargetMode="External"/><Relationship Id="rId16" Type="http://schemas.openxmlformats.org/officeDocument/2006/relationships/hyperlink" Target="https://lifepathsresearch.org/" TargetMode="External"/><Relationship Id="rId17" Type="http://schemas.openxmlformats.org/officeDocument/2006/relationships/hyperlink" Target="https://www.psychologistworld.com/developmental/attachment-theory" TargetMode="External"/><Relationship Id="rId18" Type="http://schemas.openxmlformats.org/officeDocument/2006/relationships/hyperlink" Target="http://www.simplypsychology.org" TargetMode="External"/><Relationship Id="rId19" Type="http://schemas.openxmlformats.org/officeDocument/2006/relationships/hyperlink" Target="https://www.simplypsychology.org/attachmen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mplypsychology.org/psychosex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03F5DF-8396-754F-BB86-807747C1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5833</Words>
  <Characters>33254</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Adams-Davey</dc:creator>
  <cp:keywords/>
  <dc:description/>
  <cp:lastModifiedBy>Lisa Adams-Davey</cp:lastModifiedBy>
  <cp:revision>3</cp:revision>
  <cp:lastPrinted>2017-12-15T13:50:00Z</cp:lastPrinted>
  <dcterms:created xsi:type="dcterms:W3CDTF">2019-11-23T07:45:00Z</dcterms:created>
  <dcterms:modified xsi:type="dcterms:W3CDTF">2019-11-23T07:49:00Z</dcterms:modified>
</cp:coreProperties>
</file>